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Pr="001D0B65" w:rsidRDefault="00CD36CF" w:rsidP="002010BF">
      <w:pPr>
        <w:pStyle w:val="TitlePageOrigin"/>
      </w:pPr>
      <w:r w:rsidRPr="001D0B65">
        <w:t>WEST virginia legislature</w:t>
      </w:r>
    </w:p>
    <w:p w14:paraId="68CCA41C" w14:textId="23DF83D2" w:rsidR="00CD36CF" w:rsidRPr="001D0B65" w:rsidRDefault="00CD36CF" w:rsidP="002010BF">
      <w:pPr>
        <w:pStyle w:val="TitlePageSession"/>
      </w:pPr>
      <w:r w:rsidRPr="001D0B65">
        <w:t>20</w:t>
      </w:r>
      <w:r w:rsidR="00081D6D" w:rsidRPr="001D0B65">
        <w:t>2</w:t>
      </w:r>
      <w:r w:rsidR="009C1EA5" w:rsidRPr="001D0B65">
        <w:t>1</w:t>
      </w:r>
      <w:r w:rsidRPr="001D0B65">
        <w:t xml:space="preserve"> regular session</w:t>
      </w:r>
    </w:p>
    <w:p w14:paraId="6F529D86" w14:textId="0FE86145" w:rsidR="00E44E75" w:rsidRPr="001D0B65" w:rsidRDefault="00E44E75" w:rsidP="002010BF">
      <w:pPr>
        <w:pStyle w:val="TitlePageSession"/>
      </w:pPr>
      <w:r w:rsidRPr="001D0B65">
        <w:t>ENRO</w:t>
      </w:r>
      <w:r w:rsidR="001D0B65" w:rsidRPr="001D0B65">
        <w:t>LLED</w:t>
      </w:r>
    </w:p>
    <w:p w14:paraId="0DC0BD16" w14:textId="77777777" w:rsidR="00CD36CF" w:rsidRPr="001D0B65" w:rsidRDefault="00394D5E" w:rsidP="002010BF">
      <w:pPr>
        <w:pStyle w:val="TitlePageBillPrefix"/>
      </w:pPr>
      <w:sdt>
        <w:sdtPr>
          <w:tag w:val="IntroDate"/>
          <w:id w:val="-1236936958"/>
          <w:placeholder>
            <w:docPart w:val="38E55B98C6584CCF9C85CBA53F68462E"/>
          </w:placeholder>
          <w:text/>
        </w:sdtPr>
        <w:sdtEndPr/>
        <w:sdtContent>
          <w:r w:rsidR="00AC3B58" w:rsidRPr="001D0B65">
            <w:t>Committee Substitute</w:t>
          </w:r>
        </w:sdtContent>
      </w:sdt>
    </w:p>
    <w:p w14:paraId="3622B296" w14:textId="77777777" w:rsidR="00AC3B58" w:rsidRPr="001D0B65" w:rsidRDefault="00AC3B58" w:rsidP="002010BF">
      <w:pPr>
        <w:pStyle w:val="TitlePageBillPrefix"/>
      </w:pPr>
      <w:r w:rsidRPr="001D0B65">
        <w:t>for</w:t>
      </w:r>
    </w:p>
    <w:p w14:paraId="6C29E3CE" w14:textId="5359B323" w:rsidR="00CD36CF" w:rsidRPr="001D0B65" w:rsidRDefault="00394D5E"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880C55" w:rsidRPr="001D0B65">
            <w:t>House</w:t>
          </w:r>
        </w:sdtContent>
      </w:sdt>
      <w:r w:rsidR="00303684" w:rsidRPr="001D0B65">
        <w:t xml:space="preserve"> </w:t>
      </w:r>
      <w:r w:rsidR="00CD36CF" w:rsidRPr="001D0B65">
        <w:t xml:space="preserve">Bill </w:t>
      </w:r>
      <w:sdt>
        <w:sdtPr>
          <w:tag w:val="BNum"/>
          <w:id w:val="1645317809"/>
          <w:lock w:val="sdtLocked"/>
          <w:placeholder>
            <w:docPart w:val="2F6EC695F8BA4A069FC220B727B83F05"/>
          </w:placeholder>
          <w:text/>
        </w:sdtPr>
        <w:sdtEndPr/>
        <w:sdtContent>
          <w:r w:rsidR="00880C55" w:rsidRPr="001D0B65">
            <w:t>2363</w:t>
          </w:r>
        </w:sdtContent>
      </w:sdt>
    </w:p>
    <w:p w14:paraId="25D1BA4B" w14:textId="5D32BBC8" w:rsidR="00880C55" w:rsidRPr="001D0B65" w:rsidRDefault="00880C55" w:rsidP="002010BF">
      <w:pPr>
        <w:pStyle w:val="References"/>
        <w:rPr>
          <w:smallCaps/>
        </w:rPr>
      </w:pPr>
      <w:r w:rsidRPr="001D0B65">
        <w:rPr>
          <w:smallCaps/>
        </w:rPr>
        <w:t>By Delegates Foster, Summers, Storch, Phillips, Steele, Sypolt, Pinson, McGeehan</w:t>
      </w:r>
      <w:r w:rsidR="00854A71" w:rsidRPr="001D0B65">
        <w:rPr>
          <w:smallCaps/>
        </w:rPr>
        <w:t>,</w:t>
      </w:r>
      <w:r w:rsidRPr="001D0B65">
        <w:rPr>
          <w:smallCaps/>
        </w:rPr>
        <w:br/>
        <w:t xml:space="preserve">J. Jeffries, D. </w:t>
      </w:r>
      <w:proofErr w:type="gramStart"/>
      <w:r w:rsidRPr="001D0B65">
        <w:rPr>
          <w:smallCaps/>
        </w:rPr>
        <w:t>Jeffries</w:t>
      </w:r>
      <w:proofErr w:type="gramEnd"/>
      <w:r w:rsidR="001D0B65">
        <w:rPr>
          <w:smallCaps/>
        </w:rPr>
        <w:t xml:space="preserve"> </w:t>
      </w:r>
      <w:r w:rsidRPr="001D0B65">
        <w:rPr>
          <w:smallCaps/>
        </w:rPr>
        <w:t>and Rowan</w:t>
      </w:r>
    </w:p>
    <w:p w14:paraId="6BC98134" w14:textId="24A3A2A5" w:rsidR="003E148B" w:rsidRPr="001D0B65" w:rsidRDefault="00CD36CF" w:rsidP="001417C4">
      <w:pPr>
        <w:pStyle w:val="References"/>
        <w:ind w:left="0" w:right="0"/>
        <w:sectPr w:rsidR="003E148B" w:rsidRPr="001D0B65" w:rsidSect="00880C5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D0B65">
        <w:t>[</w:t>
      </w:r>
      <w:sdt>
        <w:sdtPr>
          <w:tag w:val="References"/>
          <w:id w:val="-1043047873"/>
          <w:placeholder>
            <w:docPart w:val="EB79CF24A9C34DC4B671B0F2D2F2B47E"/>
          </w:placeholder>
          <w:text w:multiLine="1"/>
        </w:sdtPr>
        <w:sdtEndPr/>
        <w:sdtContent>
          <w:r w:rsidR="001D0B65" w:rsidRPr="001D0B65">
            <w:t>Passed April 10, 2021; in effect ninety days from passage.</w:t>
          </w:r>
        </w:sdtContent>
      </w:sdt>
      <w:r w:rsidRPr="001D0B65">
        <w:t>]</w:t>
      </w:r>
    </w:p>
    <w:p w14:paraId="1D81B4EF" w14:textId="77777777" w:rsidR="003E148B" w:rsidRPr="001D0B65" w:rsidRDefault="003E148B" w:rsidP="00880C55">
      <w:pPr>
        <w:pStyle w:val="References"/>
        <w:sectPr w:rsidR="003E148B" w:rsidRPr="001D0B65" w:rsidSect="003E148B">
          <w:pgSz w:w="12240" w:h="15840" w:code="1"/>
          <w:pgMar w:top="1440" w:right="1440" w:bottom="1440" w:left="1440" w:header="720" w:footer="720" w:gutter="0"/>
          <w:lnNumType w:countBy="1" w:restart="newSection"/>
          <w:pgNumType w:start="0"/>
          <w:cols w:space="720"/>
          <w:titlePg/>
          <w:docGrid w:linePitch="360"/>
        </w:sectPr>
      </w:pPr>
    </w:p>
    <w:p w14:paraId="7A03E15E" w14:textId="446CD059" w:rsidR="00880C55" w:rsidRPr="001D0B65" w:rsidRDefault="00880C55" w:rsidP="00880C55">
      <w:pPr>
        <w:pStyle w:val="References"/>
      </w:pPr>
    </w:p>
    <w:p w14:paraId="01C2EBC1" w14:textId="667A0CF4" w:rsidR="00880C55" w:rsidRPr="001D0B65" w:rsidRDefault="002C2156" w:rsidP="001417C4">
      <w:pPr>
        <w:pStyle w:val="TitleSection"/>
        <w:rPr>
          <w:color w:val="auto"/>
        </w:rPr>
      </w:pPr>
      <w:r w:rsidRPr="001D0B65">
        <w:rPr>
          <w:rFonts w:cs="Arial"/>
        </w:rPr>
        <w:lastRenderedPageBreak/>
        <w:t>A</w:t>
      </w:r>
      <w:r w:rsidR="001D0B65" w:rsidRPr="001D0B65">
        <w:rPr>
          <w:rFonts w:cs="Arial"/>
        </w:rPr>
        <w:t>N ACT</w:t>
      </w:r>
      <w:r w:rsidRPr="001D0B65">
        <w:rPr>
          <w:rFonts w:cs="Arial"/>
        </w:rPr>
        <w:t xml:space="preserve"> to</w:t>
      </w:r>
      <w:r w:rsidR="001D0B65" w:rsidRPr="001D0B65">
        <w:rPr>
          <w:rFonts w:cs="Arial"/>
        </w:rPr>
        <w:t xml:space="preserve"> amend the Code of West Virginia, 1931, as amended by adding thereto five new sections, designated §48-1-239a, §48-1-239b, §48-1-241a, §48-1-241b, and §48-9-105; to amend and reenact §48-1-220, §48-1-239, §48-9-102, §48-9-203, §48-9-204, §48-9-206, §48-9-207, §48-9-209, §48-9-301, §48-9-403, §48-9-601, §48-9-603 of said code, all relating to domestic relations and child custody allocation; providing definitions; amending definitions; clarifying the authority of parents to make emergency and non-elective healthcare decisions; requiring the court to consider parenting functions in determining best interests of the child; adding meaningful contact between a child and his or her siblings, including half-siblings, as an objective of the best interests of the child; providing for venue of custody actions outside of divorce proceedings; requiring the court to consider parenting functions in temporary parenting plans and allocation of custody; adding a preference time allocated to the parent resulting in the child being under the care of that parent is preferred to the parent resulting in time allocated to the parent resulting in the child being under the care of a third party as an objective in allocation determinations; adding an objective for reasonable access to the child by telephone or other electronic contact as an objective in allocation determinations; requiring that, in the absence of agreement of the parents, a final allocation determination must be made pursuant to hearing which cannot be conducted exclusively by presentation of evidence by proffer; adding neglect and abandonment as criteria that may overcome presumption that joint decision-making responsibility is in the best interests of the child; clarifying criteria of interference with the other parent</w:t>
      </w:r>
      <w:r w:rsidR="001417C4">
        <w:rPr>
          <w:rFonts w:cs="Arial"/>
        </w:rPr>
        <w:t>’</w:t>
      </w:r>
      <w:r w:rsidR="001D0B65" w:rsidRPr="001D0B65">
        <w:rPr>
          <w:rFonts w:cs="Arial"/>
        </w:rPr>
        <w:t xml:space="preserve">s relationship with the child; providing notice requirements during a court-ordered investigation; requires that a hearing cannot take place until after the investigation report is provided to the parties and completion of any requested discovery; allowing for continuance of a hearing following an investigation; providing a mechanism for the adjudication of requests for relocation of a parent with a child; providing circumstances for which relocation of a parent constitutes a substantial </w:t>
      </w:r>
      <w:r w:rsidR="001D0B65" w:rsidRPr="001D0B65">
        <w:rPr>
          <w:rFonts w:cs="Arial"/>
        </w:rPr>
        <w:lastRenderedPageBreak/>
        <w:t>change in the circumstances of the child; requiring the relocating parent to file a verified petition for the court for modification of the parenting plan; identifying consequences of failure to comply with the requirements of this section; requiring a copy of the petition to be served on the other parent and all other persons allocated custodial time with the child; establishing requirements for the petition for modification of the parenting plan; requiring a hearing to be held on the petition at least 30 days in advance of the proposed date of relocation; providing for an expedited hearing; authorizing the court to revise the parenting plan; authorizing the court to allocate costs between the parties; establishing the burden of proof for the relocating parent; defines when a relocation is for a legitimate purpose; establishing a move with a legitimate purpose is unreasonable unless the relocating parent proves that the purpose is not substantially achievable without moving and that moving to a location that is substantially less disruptive of the other parent</w:t>
      </w:r>
      <w:r w:rsidR="001417C4">
        <w:rPr>
          <w:rFonts w:cs="Arial"/>
        </w:rPr>
        <w:t>’</w:t>
      </w:r>
      <w:r w:rsidR="001D0B65" w:rsidRPr="001D0B65">
        <w:rPr>
          <w:rFonts w:cs="Arial"/>
        </w:rPr>
        <w:t>s relationship to the child is not feasible; requiring the court to consider the best interests of the child when modifying the parenting plan; requiring the court to minimize impairment to a parent-child relationship caused by a parent</w:t>
      </w:r>
      <w:r w:rsidR="001417C4">
        <w:rPr>
          <w:rFonts w:cs="Arial"/>
        </w:rPr>
        <w:t>’</w:t>
      </w:r>
      <w:r w:rsidR="001D0B65" w:rsidRPr="001D0B65">
        <w:rPr>
          <w:rFonts w:cs="Arial"/>
        </w:rPr>
        <w:t>s relocation through alternative arrangements; setting forth the opportunity for parties to file a modified parenting plan signed by all parties; conditionally requiring an initial permanent parenting plan to be established before a relocation is considered; requiring interviewing or questioning of the child to be conducted in accordance with Rule 17 of the Rules of Practice and Procedure for Family Court; providing for parental access to a child</w:t>
      </w:r>
      <w:r w:rsidR="001417C4">
        <w:rPr>
          <w:rFonts w:cs="Arial"/>
        </w:rPr>
        <w:t>’</w:t>
      </w:r>
      <w:r w:rsidR="001D0B65" w:rsidRPr="001D0B65">
        <w:rPr>
          <w:rFonts w:cs="Arial"/>
        </w:rPr>
        <w:t>s vital records; requiring notice to the other party if the child is a victim of a crime unless the other party is the perpetrator; providing an effective date; and providing that existing orders remain in effect unless modified by a court of competent jurisdiction.</w:t>
      </w:r>
    </w:p>
    <w:p w14:paraId="6D050C5E" w14:textId="48F54EF6" w:rsidR="002C2156" w:rsidRPr="001D0B65" w:rsidRDefault="00880C55" w:rsidP="001417C4">
      <w:pPr>
        <w:pStyle w:val="EnactingClause"/>
        <w:rPr>
          <w:color w:val="auto"/>
        </w:rPr>
        <w:sectPr w:rsidR="002C2156" w:rsidRPr="001D0B65" w:rsidSect="00A75C37">
          <w:type w:val="continuous"/>
          <w:pgSz w:w="12240" w:h="15840" w:code="1"/>
          <w:pgMar w:top="1440" w:right="1440" w:bottom="1440" w:left="1440" w:header="720" w:footer="720" w:gutter="0"/>
          <w:lnNumType w:countBy="1" w:restart="newSection"/>
          <w:cols w:space="720"/>
          <w:titlePg/>
          <w:docGrid w:linePitch="360"/>
        </w:sectPr>
      </w:pPr>
      <w:r w:rsidRPr="001D0B65">
        <w:rPr>
          <w:color w:val="auto"/>
        </w:rPr>
        <w:t>Be it enacted by the Legislature of West Virginia:</w:t>
      </w:r>
    </w:p>
    <w:p w14:paraId="146BF2F5" w14:textId="77777777" w:rsidR="001D0B65" w:rsidRPr="001D0B65" w:rsidRDefault="001D0B65" w:rsidP="001417C4">
      <w:pPr>
        <w:suppressLineNumbers/>
        <w:jc w:val="center"/>
        <w:outlineLvl w:val="0"/>
        <w:rPr>
          <w:rFonts w:cs="Arial"/>
          <w:b/>
          <w:caps/>
          <w:color w:val="000000"/>
          <w:sz w:val="28"/>
        </w:rPr>
      </w:pPr>
      <w:r w:rsidRPr="001D0B65">
        <w:rPr>
          <w:rFonts w:cs="Arial"/>
          <w:b/>
          <w:caps/>
          <w:color w:val="000000"/>
          <w:sz w:val="28"/>
        </w:rPr>
        <w:t>CHAPTER 48. DOMESTIC RELATIONS.</w:t>
      </w:r>
    </w:p>
    <w:p w14:paraId="0C5461AC" w14:textId="77777777" w:rsidR="001D0B65" w:rsidRPr="001D0B65" w:rsidRDefault="001D0B65" w:rsidP="001417C4">
      <w:pPr>
        <w:suppressLineNumbers/>
        <w:ind w:left="720" w:hanging="720"/>
        <w:jc w:val="both"/>
        <w:outlineLvl w:val="1"/>
        <w:rPr>
          <w:rFonts w:cs="Arial"/>
          <w:b/>
          <w:color w:val="000000"/>
          <w:sz w:val="24"/>
        </w:rPr>
      </w:pPr>
      <w:r w:rsidRPr="001D0B65">
        <w:rPr>
          <w:rFonts w:cs="Arial"/>
          <w:b/>
          <w:color w:val="000000"/>
          <w:sz w:val="24"/>
        </w:rPr>
        <w:lastRenderedPageBreak/>
        <w:t>ARTICLE 1. GENERAL PROVISIONS, DEFINITIONS.</w:t>
      </w:r>
    </w:p>
    <w:p w14:paraId="1C33AD99" w14:textId="77777777" w:rsidR="001D0B65" w:rsidRPr="001D0B65" w:rsidRDefault="001D0B65" w:rsidP="001417C4">
      <w:pPr>
        <w:suppressLineNumbers/>
        <w:ind w:left="720" w:hanging="720"/>
        <w:jc w:val="both"/>
        <w:outlineLvl w:val="3"/>
        <w:rPr>
          <w:rFonts w:eastAsia="Calibri" w:cs="Times New Roman"/>
          <w:b/>
          <w:color w:val="000000"/>
        </w:rPr>
        <w:sectPr w:rsidR="001D0B65" w:rsidRPr="001D0B65" w:rsidSect="001417C4">
          <w:footerReference w:type="default" r:id="rId12"/>
          <w:type w:val="continuous"/>
          <w:pgSz w:w="12240" w:h="15840"/>
          <w:pgMar w:top="1440" w:right="1440" w:bottom="1440" w:left="1440" w:header="720" w:footer="720" w:gutter="0"/>
          <w:lnNumType w:countBy="1" w:restart="newSection"/>
          <w:cols w:space="720"/>
          <w:noEndnote/>
          <w:docGrid w:linePitch="326"/>
        </w:sectPr>
      </w:pPr>
    </w:p>
    <w:p w14:paraId="05977D35"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§48-1-220. Decision-making responsibility defined.</w:t>
      </w:r>
    </w:p>
    <w:p w14:paraId="1FAB1DB1" w14:textId="30992564" w:rsidR="001D0B65" w:rsidRPr="001D0B65" w:rsidRDefault="001417C4" w:rsidP="001417C4">
      <w:pPr>
        <w:ind w:firstLine="720"/>
        <w:jc w:val="both"/>
        <w:rPr>
          <w:rFonts w:eastAsia="Calibri" w:cs="Times New Roman"/>
          <w:color w:val="000000"/>
        </w:rPr>
      </w:pPr>
      <w:r>
        <w:rPr>
          <w:rFonts w:eastAsia="Calibri" w:cs="Times New Roman"/>
          <w:color w:val="000000"/>
        </w:rPr>
        <w:t>“</w:t>
      </w:r>
      <w:r w:rsidR="001D0B65" w:rsidRPr="001D0B65">
        <w:rPr>
          <w:rFonts w:eastAsia="Calibri" w:cs="Times New Roman"/>
          <w:color w:val="000000"/>
        </w:rPr>
        <w:t>Decision-making responsibility</w:t>
      </w:r>
      <w:r>
        <w:rPr>
          <w:rFonts w:eastAsia="Calibri" w:cs="Times New Roman"/>
          <w:color w:val="000000"/>
        </w:rPr>
        <w:t>”</w:t>
      </w:r>
      <w:r w:rsidR="001D0B65" w:rsidRPr="001D0B65">
        <w:rPr>
          <w:rFonts w:eastAsia="Calibri" w:cs="Times New Roman"/>
          <w:color w:val="000000"/>
        </w:rPr>
        <w:t xml:space="preserve"> refers to authority for making significant life decisions on behalf of a child, including, but not limited to, the child</w:t>
      </w:r>
      <w:r>
        <w:rPr>
          <w:rFonts w:eastAsia="Calibri" w:cs="Times New Roman"/>
          <w:color w:val="000000"/>
        </w:rPr>
        <w:t>’</w:t>
      </w:r>
      <w:r w:rsidR="001D0B65" w:rsidRPr="001D0B65">
        <w:rPr>
          <w:rFonts w:eastAsia="Calibri" w:cs="Times New Roman"/>
          <w:color w:val="000000"/>
        </w:rPr>
        <w:t xml:space="preserve">s education, spiritual guidance and health care: </w:t>
      </w:r>
      <w:r w:rsidR="001D0B65" w:rsidRPr="001417C4">
        <w:rPr>
          <w:rFonts w:eastAsia="Calibri" w:cs="Times New Roman"/>
          <w:i/>
          <w:iCs/>
          <w:color w:val="000000"/>
        </w:rPr>
        <w:t>Provided</w:t>
      </w:r>
      <w:r w:rsidR="001D0B65" w:rsidRPr="001D0B65">
        <w:rPr>
          <w:rFonts w:eastAsia="Calibri" w:cs="Times New Roman"/>
          <w:color w:val="000000"/>
        </w:rPr>
        <w:t xml:space="preserve">, </w:t>
      </w:r>
      <w:proofErr w:type="gramStart"/>
      <w:r w:rsidR="001D0B65" w:rsidRPr="001D0B65">
        <w:rPr>
          <w:rFonts w:eastAsia="Calibri" w:cs="Times New Roman"/>
          <w:color w:val="000000"/>
        </w:rPr>
        <w:t>That</w:t>
      </w:r>
      <w:proofErr w:type="gramEnd"/>
      <w:r w:rsidR="001D0B65" w:rsidRPr="001D0B65">
        <w:rPr>
          <w:rFonts w:eastAsia="Calibri" w:cs="Times New Roman"/>
          <w:color w:val="000000"/>
        </w:rPr>
        <w:t xml:space="preserve"> with regard to healthcare, both parents in any shared parenting plan, regardless of the relative ratio of parenting time allocated between the parents, shall have the authority to make emergency or other non-elective healthcare decisions concerning their child necessary for the child</w:t>
      </w:r>
      <w:r>
        <w:rPr>
          <w:rFonts w:eastAsia="Calibri" w:cs="Times New Roman"/>
          <w:color w:val="000000"/>
        </w:rPr>
        <w:t>’</w:t>
      </w:r>
      <w:r w:rsidR="001D0B65" w:rsidRPr="001D0B65">
        <w:rPr>
          <w:rFonts w:eastAsia="Calibri" w:cs="Times New Roman"/>
          <w:color w:val="000000"/>
        </w:rPr>
        <w:t>s health or welfare during such parent</w:t>
      </w:r>
      <w:r>
        <w:rPr>
          <w:rFonts w:eastAsia="Calibri" w:cs="Times New Roman"/>
          <w:color w:val="000000"/>
        </w:rPr>
        <w:t>’</w:t>
      </w:r>
      <w:r w:rsidR="001D0B65" w:rsidRPr="001D0B65">
        <w:rPr>
          <w:rFonts w:eastAsia="Calibri" w:cs="Times New Roman"/>
          <w:color w:val="000000"/>
        </w:rPr>
        <w:t>s parenting time.</w:t>
      </w:r>
    </w:p>
    <w:p w14:paraId="029ED510" w14:textId="77777777" w:rsidR="001D0B65" w:rsidRPr="001D0B65" w:rsidRDefault="001D0B65" w:rsidP="001417C4">
      <w:pPr>
        <w:suppressLineNumbers/>
        <w:ind w:left="720" w:hanging="720"/>
        <w:jc w:val="both"/>
        <w:outlineLvl w:val="3"/>
        <w:rPr>
          <w:rFonts w:eastAsia="Calibri" w:cs="Times New Roman"/>
          <w:b/>
          <w:color w:val="000000"/>
        </w:rPr>
        <w:sectPr w:rsidR="001D0B65" w:rsidRPr="001D0B65" w:rsidSect="006F7529">
          <w:type w:val="continuous"/>
          <w:pgSz w:w="12240" w:h="15840"/>
          <w:pgMar w:top="1440" w:right="1440" w:bottom="1440" w:left="1440" w:header="1440" w:footer="1440" w:gutter="0"/>
          <w:lnNumType w:countBy="1" w:restart="newSection"/>
          <w:cols w:space="720"/>
          <w:noEndnote/>
          <w:docGrid w:linePitch="326"/>
        </w:sectPr>
      </w:pPr>
      <w:r w:rsidRPr="001D0B65">
        <w:rPr>
          <w:rFonts w:eastAsia="Calibri" w:cs="Times New Roman"/>
          <w:b/>
          <w:color w:val="000000"/>
        </w:rPr>
        <w:t>§48-1-239. Shared parenting defined.</w:t>
      </w:r>
    </w:p>
    <w:p w14:paraId="22607E69" w14:textId="364CE194"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(a) </w:t>
      </w:r>
      <w:r w:rsidR="001417C4">
        <w:rPr>
          <w:rFonts w:eastAsia="Calibri" w:cs="Times New Roman"/>
          <w:color w:val="000000"/>
        </w:rPr>
        <w:t>“</w:t>
      </w:r>
      <w:r w:rsidRPr="001D0B65">
        <w:rPr>
          <w:rFonts w:eastAsia="Calibri" w:cs="Times New Roman"/>
          <w:color w:val="000000"/>
        </w:rPr>
        <w:t>Shared parenting</w:t>
      </w:r>
      <w:r w:rsidR="001417C4">
        <w:rPr>
          <w:rFonts w:eastAsia="Calibri" w:cs="Times New Roman"/>
          <w:color w:val="000000"/>
        </w:rPr>
        <w:t>”</w:t>
      </w:r>
      <w:r w:rsidRPr="001D0B65">
        <w:rPr>
          <w:rFonts w:eastAsia="Calibri" w:cs="Times New Roman"/>
          <w:color w:val="000000"/>
        </w:rPr>
        <w:t xml:space="preserve"> means either basic shared parenting or extended shared parenting.</w:t>
      </w:r>
    </w:p>
    <w:p w14:paraId="6ADE5371" w14:textId="7700AF91"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(b) </w:t>
      </w:r>
      <w:r w:rsidR="001417C4">
        <w:rPr>
          <w:rFonts w:eastAsia="Calibri" w:cs="Times New Roman"/>
          <w:color w:val="000000"/>
        </w:rPr>
        <w:t>“</w:t>
      </w:r>
      <w:r w:rsidRPr="001D0B65">
        <w:rPr>
          <w:rFonts w:eastAsia="Calibri" w:cs="Times New Roman"/>
          <w:color w:val="000000"/>
        </w:rPr>
        <w:t>Basic shared parenting</w:t>
      </w:r>
      <w:r w:rsidR="001417C4">
        <w:rPr>
          <w:rFonts w:eastAsia="Calibri" w:cs="Times New Roman"/>
          <w:color w:val="000000"/>
        </w:rPr>
        <w:t>”</w:t>
      </w:r>
      <w:r w:rsidRPr="001D0B65">
        <w:rPr>
          <w:rFonts w:eastAsia="Calibri" w:cs="Times New Roman"/>
          <w:color w:val="000000"/>
        </w:rPr>
        <w:t xml:space="preserve"> means an arrangement under which one parent keeps a child or children overnight for less than 35 percent of the year and under which both parents contribute to the expenses of the child or children in addition to the payment of child support.</w:t>
      </w:r>
    </w:p>
    <w:p w14:paraId="6E3409F6" w14:textId="50F61084"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(c) </w:t>
      </w:r>
      <w:r w:rsidR="001417C4">
        <w:rPr>
          <w:rFonts w:eastAsia="Calibri" w:cs="Times New Roman"/>
          <w:color w:val="000000"/>
        </w:rPr>
        <w:t>“</w:t>
      </w:r>
      <w:r w:rsidRPr="001D0B65">
        <w:rPr>
          <w:rFonts w:eastAsia="Calibri" w:cs="Times New Roman"/>
          <w:color w:val="000000"/>
        </w:rPr>
        <w:t>Extended shared parenting</w:t>
      </w:r>
      <w:r w:rsidR="001417C4">
        <w:rPr>
          <w:rFonts w:eastAsia="Calibri" w:cs="Times New Roman"/>
          <w:color w:val="000000"/>
        </w:rPr>
        <w:t>”</w:t>
      </w:r>
      <w:r w:rsidRPr="001D0B65">
        <w:rPr>
          <w:rFonts w:eastAsia="Calibri" w:cs="Times New Roman"/>
          <w:color w:val="000000"/>
        </w:rPr>
        <w:t xml:space="preserve"> means an arrangement under which each parent keeps a child or children overnight for more than 35 percent of the year and under which both parents contribute to the expenses of the child or children in addition to the payment of child support.</w:t>
      </w:r>
    </w:p>
    <w:p w14:paraId="5D6F2291" w14:textId="2E2D85CA" w:rsidR="001D0B65" w:rsidRPr="001D0B65" w:rsidRDefault="001D0B65" w:rsidP="001417C4">
      <w:pPr>
        <w:ind w:firstLine="720"/>
        <w:jc w:val="both"/>
        <w:rPr>
          <w:color w:val="000000"/>
        </w:rPr>
        <w:sectPr w:rsidR="001D0B65" w:rsidRPr="001D0B65" w:rsidSect="004C3BEF">
          <w:footerReference w:type="default" r:id="rId13"/>
          <w:type w:val="continuous"/>
          <w:pgSz w:w="12240" w:h="15840"/>
          <w:pgMar w:top="1440" w:right="1440" w:bottom="1440" w:left="1440" w:header="1440" w:footer="1440" w:gutter="0"/>
          <w:lnNumType w:countBy="1" w:restart="newSection"/>
          <w:cols w:space="720"/>
          <w:noEndnote/>
          <w:docGrid w:linePitch="326"/>
        </w:sectPr>
      </w:pPr>
      <w:r w:rsidRPr="001D0B65">
        <w:rPr>
          <w:rFonts w:eastAsia="Calibri" w:cs="Times New Roman"/>
          <w:color w:val="000000"/>
        </w:rPr>
        <w:t>(d) In any case where, in the absence of an agreement between the parents, a court orders shared parenting; the order shall be in writing and include specific findings of fact supporting the Court</w:t>
      </w:r>
      <w:r w:rsidR="001417C4">
        <w:rPr>
          <w:rFonts w:eastAsia="Calibri" w:cs="Times New Roman"/>
          <w:color w:val="000000"/>
        </w:rPr>
        <w:t>’</w:t>
      </w:r>
      <w:r w:rsidRPr="001D0B65">
        <w:rPr>
          <w:rFonts w:eastAsia="Calibri" w:cs="Times New Roman"/>
          <w:color w:val="000000"/>
        </w:rPr>
        <w:t>s determination</w:t>
      </w:r>
      <w:r w:rsidR="008156EF">
        <w:rPr>
          <w:rFonts w:eastAsia="Calibri" w:cs="Times New Roman"/>
          <w:color w:val="000000"/>
        </w:rPr>
        <w:t>.</w:t>
      </w:r>
    </w:p>
    <w:p w14:paraId="0B8E0CCA" w14:textId="77777777" w:rsidR="001D0B65" w:rsidRPr="001D0B65" w:rsidRDefault="001D0B65" w:rsidP="001417C4">
      <w:pPr>
        <w:suppressLineNumbers/>
        <w:ind w:left="720" w:hanging="720"/>
        <w:jc w:val="both"/>
        <w:outlineLvl w:val="3"/>
        <w:rPr>
          <w:rFonts w:eastAsia="Calibri" w:cs="Arial"/>
          <w:b/>
          <w:color w:val="000000"/>
        </w:rPr>
      </w:pPr>
      <w:r w:rsidRPr="001D0B65">
        <w:rPr>
          <w:rFonts w:eastAsia="Calibri" w:cs="Arial"/>
          <w:b/>
          <w:color w:val="000000"/>
        </w:rPr>
        <w:t>§48-1-239a. Shared legal custody defined.</w:t>
      </w:r>
    </w:p>
    <w:p w14:paraId="638D5B60" w14:textId="7CDA778C" w:rsidR="001D0B65" w:rsidRPr="001D0B65" w:rsidRDefault="001417C4" w:rsidP="001417C4">
      <w:pPr>
        <w:pStyle w:val="SectionBody"/>
        <w:widowControl/>
      </w:pPr>
      <w:r>
        <w:t>“</w:t>
      </w:r>
      <w:r w:rsidR="001D0B65" w:rsidRPr="001D0B65">
        <w:t>Shared legal custody</w:t>
      </w:r>
      <w:r>
        <w:t>”</w:t>
      </w:r>
      <w:r w:rsidR="001D0B65" w:rsidRPr="001D0B65">
        <w:t xml:space="preserve"> means a continued mutual responsibility and involvement by both parents in major decisions regarding the child</w:t>
      </w:r>
      <w:r>
        <w:t>’</w:t>
      </w:r>
      <w:r w:rsidR="001D0B65" w:rsidRPr="001D0B65">
        <w:t xml:space="preserve">s welfare including matters of education, medical care, and emotional, moral, and religious development </w:t>
      </w:r>
      <w:bookmarkStart w:id="0" w:name="_Hlk34308702"/>
      <w:r w:rsidR="001D0B65" w:rsidRPr="001D0B65">
        <w:t xml:space="preserve">consistent with the provisions of </w:t>
      </w:r>
      <w:bookmarkStart w:id="1" w:name="_Hlk68542801"/>
      <w:r w:rsidR="001D0B65" w:rsidRPr="001D0B65">
        <w:t>§48-9-207 of this code</w:t>
      </w:r>
      <w:bookmarkEnd w:id="0"/>
      <w:r w:rsidR="001D0B65" w:rsidRPr="001D0B65">
        <w:t>.</w:t>
      </w:r>
      <w:bookmarkEnd w:id="1"/>
    </w:p>
    <w:p w14:paraId="40F76258" w14:textId="77777777" w:rsidR="001D0B65" w:rsidRPr="001D0B65" w:rsidRDefault="001D0B65" w:rsidP="001417C4">
      <w:pPr>
        <w:ind w:firstLine="720"/>
        <w:jc w:val="both"/>
        <w:outlineLvl w:val="4"/>
        <w:rPr>
          <w:rFonts w:eastAsia="Calibri" w:cs="Arial"/>
          <w:color w:val="000000"/>
        </w:rPr>
        <w:sectPr w:rsidR="001D0B65" w:rsidRPr="001D0B65" w:rsidSect="004C3BEF">
          <w:footerReference w:type="default" r:id="rId14"/>
          <w:type w:val="continuous"/>
          <w:pgSz w:w="12240" w:h="15840"/>
          <w:pgMar w:top="1440" w:right="1440" w:bottom="1440" w:left="1440" w:header="1440" w:footer="1440" w:gutter="0"/>
          <w:lnNumType w:countBy="1" w:restart="newSection"/>
          <w:cols w:space="720"/>
          <w:noEndnote/>
          <w:docGrid w:linePitch="326"/>
        </w:sectPr>
      </w:pPr>
    </w:p>
    <w:p w14:paraId="6D849618" w14:textId="2E551E66" w:rsidR="001D0B65" w:rsidRPr="004571F8" w:rsidRDefault="00394D5E" w:rsidP="001417C4">
      <w:pPr>
        <w:suppressLineNumbers/>
        <w:ind w:left="720" w:hanging="720"/>
        <w:jc w:val="both"/>
        <w:outlineLvl w:val="1"/>
        <w:rPr>
          <w:rFonts w:eastAsia="Calibri" w:cs="Arial"/>
          <w:b/>
          <w:color w:val="000000"/>
        </w:rPr>
      </w:pPr>
      <w:r w:rsidRPr="001D0B65">
        <w:rPr>
          <w:rFonts w:eastAsia="Calibri" w:cs="Arial"/>
          <w:b/>
          <w:color w:val="000000"/>
        </w:rPr>
        <w:t>§</w:t>
      </w:r>
      <w:r w:rsidR="001D0B65" w:rsidRPr="004571F8">
        <w:rPr>
          <w:rFonts w:eastAsia="Calibri" w:cs="Arial"/>
          <w:b/>
          <w:color w:val="000000"/>
        </w:rPr>
        <w:t>48-1-239b. Sole legal custody defined.</w:t>
      </w:r>
    </w:p>
    <w:p w14:paraId="127F058A" w14:textId="2E8DBF6D" w:rsidR="001D0B65" w:rsidRPr="001D0B65" w:rsidRDefault="001417C4" w:rsidP="001417C4">
      <w:pPr>
        <w:ind w:firstLine="720"/>
        <w:jc w:val="both"/>
        <w:outlineLvl w:val="4"/>
        <w:rPr>
          <w:rFonts w:eastAsia="Calibri" w:cs="Arial"/>
          <w:color w:val="000000"/>
        </w:rPr>
        <w:sectPr w:rsidR="001D0B65" w:rsidRPr="001D0B65" w:rsidSect="001417C4">
          <w:footerReference w:type="default" r:id="rId15"/>
          <w:type w:val="continuous"/>
          <w:pgSz w:w="12240" w:h="15840"/>
          <w:pgMar w:top="1440" w:right="1440" w:bottom="1440" w:left="1440" w:header="720" w:footer="720" w:gutter="0"/>
          <w:lnNumType w:countBy="1" w:restart="newSection"/>
          <w:cols w:space="720"/>
          <w:noEndnote/>
          <w:docGrid w:linePitch="326"/>
        </w:sectPr>
      </w:pPr>
      <w:r>
        <w:rPr>
          <w:rFonts w:eastAsia="Calibri" w:cs="Arial"/>
          <w:color w:val="000000"/>
        </w:rPr>
        <w:lastRenderedPageBreak/>
        <w:t>“</w:t>
      </w:r>
      <w:r w:rsidR="001D0B65" w:rsidRPr="001D0B65">
        <w:rPr>
          <w:rFonts w:eastAsia="Calibri" w:cs="Arial"/>
          <w:color w:val="000000"/>
        </w:rPr>
        <w:t>Sole legal custody</w:t>
      </w:r>
      <w:r>
        <w:rPr>
          <w:rFonts w:eastAsia="Calibri" w:cs="Arial"/>
          <w:color w:val="000000"/>
        </w:rPr>
        <w:t>”</w:t>
      </w:r>
      <w:r w:rsidR="001D0B65" w:rsidRPr="001D0B65">
        <w:rPr>
          <w:rFonts w:eastAsia="Calibri" w:cs="Arial"/>
          <w:color w:val="000000"/>
        </w:rPr>
        <w:t xml:space="preserve"> means that one parent has the right and responsibility to make major decisions regarding the child</w:t>
      </w:r>
      <w:r>
        <w:rPr>
          <w:rFonts w:eastAsia="Calibri" w:cs="Arial"/>
          <w:color w:val="000000"/>
        </w:rPr>
        <w:t>’</w:t>
      </w:r>
      <w:r w:rsidR="001D0B65" w:rsidRPr="001D0B65">
        <w:rPr>
          <w:rFonts w:eastAsia="Calibri" w:cs="Arial"/>
          <w:color w:val="000000"/>
        </w:rPr>
        <w:t>s welfare including matters of education, non-emergency medical care, and emotional, moral, and religious development.</w:t>
      </w:r>
    </w:p>
    <w:p w14:paraId="2E044B7C" w14:textId="77777777" w:rsidR="001D0B65" w:rsidRPr="001D0B65" w:rsidRDefault="001D0B65" w:rsidP="001417C4">
      <w:pPr>
        <w:suppressLineNumbers/>
        <w:ind w:left="720" w:hanging="720"/>
        <w:jc w:val="both"/>
        <w:outlineLvl w:val="3"/>
        <w:rPr>
          <w:rFonts w:eastAsia="Calibri" w:cs="Arial"/>
          <w:b/>
          <w:color w:val="000000"/>
        </w:rPr>
      </w:pPr>
      <w:r w:rsidRPr="001D0B65">
        <w:rPr>
          <w:rFonts w:eastAsia="Calibri" w:cs="Arial"/>
          <w:b/>
          <w:color w:val="000000"/>
        </w:rPr>
        <w:t>§48-1-241a.  Shared physical custody defined.</w:t>
      </w:r>
    </w:p>
    <w:p w14:paraId="75D0B168" w14:textId="1F5483A5" w:rsidR="001D0B65" w:rsidRPr="001D0B65" w:rsidRDefault="001417C4" w:rsidP="001417C4">
      <w:pPr>
        <w:pStyle w:val="SectionBody"/>
        <w:widowControl/>
      </w:pPr>
      <w:r>
        <w:t>“</w:t>
      </w:r>
      <w:r w:rsidR="001D0B65" w:rsidRPr="001D0B65">
        <w:t>Shared physical custody</w:t>
      </w:r>
      <w:r>
        <w:t>”</w:t>
      </w:r>
      <w:r w:rsidR="001D0B65" w:rsidRPr="001D0B65">
        <w:t xml:space="preserve"> means a child has periods of residing with, and being under the supervision of, each parent consistent with the provisions of §48-9-206 of this code: </w:t>
      </w:r>
      <w:r w:rsidR="001D0B65" w:rsidRPr="001417C4">
        <w:rPr>
          <w:i/>
        </w:rPr>
        <w:t>Provided</w:t>
      </w:r>
      <w:r w:rsidR="001D0B65" w:rsidRPr="001D0B65">
        <w:rPr>
          <w:i/>
        </w:rPr>
        <w:t>,</w:t>
      </w:r>
      <w:r w:rsidR="001D0B65" w:rsidRPr="001D0B65">
        <w:t xml:space="preserve"> </w:t>
      </w:r>
      <w:proofErr w:type="gramStart"/>
      <w:r w:rsidR="001D0B65" w:rsidRPr="001D0B65">
        <w:t>That</w:t>
      </w:r>
      <w:proofErr w:type="gramEnd"/>
      <w:r w:rsidR="001D0B65" w:rsidRPr="001D0B65">
        <w:t xml:space="preserve"> physical custody shall be shared by the parents in such a way as to assure a child has frequent and continuing contact with both parents. Such frequent and continuing contact with both parents is rebuttably presumed to be in the best interests of the child unless the evidence shows otherwise.</w:t>
      </w:r>
    </w:p>
    <w:p w14:paraId="6232C90E" w14:textId="77777777" w:rsidR="001D0B65" w:rsidRPr="001D0B65" w:rsidRDefault="001D0B65" w:rsidP="001417C4">
      <w:pPr>
        <w:suppressLineNumbers/>
        <w:ind w:left="720" w:hanging="720"/>
        <w:jc w:val="both"/>
        <w:outlineLvl w:val="3"/>
        <w:rPr>
          <w:rFonts w:eastAsia="Calibri" w:cs="Arial"/>
          <w:b/>
          <w:color w:val="000000"/>
        </w:rPr>
        <w:sectPr w:rsidR="001D0B65" w:rsidRPr="001D0B65" w:rsidSect="004C3BEF">
          <w:footerReference w:type="default" r:id="rId16"/>
          <w:type w:val="continuous"/>
          <w:pgSz w:w="12240" w:h="15840"/>
          <w:pgMar w:top="1440" w:right="1440" w:bottom="1440" w:left="1440" w:header="1440" w:footer="1440" w:gutter="0"/>
          <w:lnNumType w:countBy="1" w:restart="newSection"/>
          <w:cols w:space="720"/>
          <w:noEndnote/>
          <w:docGrid w:linePitch="326"/>
        </w:sectPr>
      </w:pPr>
      <w:r w:rsidRPr="001D0B65">
        <w:rPr>
          <w:rFonts w:eastAsia="Calibri" w:cs="Arial"/>
          <w:b/>
          <w:color w:val="000000"/>
        </w:rPr>
        <w:t>§48-1-241b. Sole physical custody defined.</w:t>
      </w:r>
    </w:p>
    <w:p w14:paraId="51581C0A" w14:textId="15918619" w:rsidR="001D0B65" w:rsidRPr="001D0B65" w:rsidRDefault="001417C4" w:rsidP="001417C4">
      <w:pPr>
        <w:ind w:firstLine="720"/>
        <w:jc w:val="both"/>
        <w:outlineLvl w:val="4"/>
        <w:rPr>
          <w:rFonts w:eastAsia="Calibri" w:cs="Arial"/>
          <w:color w:val="000000"/>
        </w:rPr>
        <w:sectPr w:rsidR="001D0B65" w:rsidRPr="001D0B65" w:rsidSect="004C3BEF">
          <w:footerReference w:type="default" r:id="rId17"/>
          <w:type w:val="continuous"/>
          <w:pgSz w:w="12240" w:h="15840"/>
          <w:pgMar w:top="1440" w:right="1440" w:bottom="1440" w:left="1440" w:header="1440" w:footer="1440" w:gutter="0"/>
          <w:lnNumType w:countBy="1" w:restart="newSection"/>
          <w:cols w:space="720"/>
          <w:noEndnote/>
          <w:docGrid w:linePitch="326"/>
        </w:sectPr>
      </w:pPr>
      <w:r>
        <w:rPr>
          <w:rFonts w:eastAsia="Calibri" w:cs="Arial"/>
          <w:color w:val="000000"/>
        </w:rPr>
        <w:t>“</w:t>
      </w:r>
      <w:r w:rsidR="001D0B65" w:rsidRPr="001D0B65">
        <w:rPr>
          <w:rFonts w:eastAsia="Calibri" w:cs="Arial"/>
          <w:color w:val="000000"/>
        </w:rPr>
        <w:t>Sole physical custody</w:t>
      </w:r>
      <w:r>
        <w:rPr>
          <w:rFonts w:eastAsia="Calibri" w:cs="Arial"/>
          <w:color w:val="000000"/>
        </w:rPr>
        <w:t>”</w:t>
      </w:r>
      <w:r w:rsidR="001D0B65" w:rsidRPr="001D0B65">
        <w:rPr>
          <w:rFonts w:eastAsia="Calibri" w:cs="Arial"/>
          <w:color w:val="000000"/>
        </w:rPr>
        <w:t xml:space="preserve"> means a child resides with and is under the supervision of one parent, subject to reasonable visitation by the other parent, unless the court determines that the visitation would not be in the best interests of the child.</w:t>
      </w:r>
    </w:p>
    <w:p w14:paraId="3C38926F" w14:textId="77777777" w:rsidR="001D0B65" w:rsidRPr="001D0B65" w:rsidRDefault="001D0B65" w:rsidP="001417C4">
      <w:pPr>
        <w:suppressLineNumbers/>
        <w:ind w:left="720" w:hanging="720"/>
        <w:jc w:val="both"/>
        <w:outlineLvl w:val="1"/>
        <w:rPr>
          <w:rFonts w:eastAsia="Calibri" w:cs="Arial"/>
          <w:b/>
          <w:color w:val="000000"/>
          <w:sz w:val="24"/>
        </w:rPr>
      </w:pPr>
      <w:r w:rsidRPr="001D0B65">
        <w:rPr>
          <w:rFonts w:eastAsia="Calibri" w:cs="Arial"/>
          <w:b/>
          <w:color w:val="000000"/>
          <w:sz w:val="24"/>
        </w:rPr>
        <w:t>ARTICLE 9. ALLOCATION OF CUSTODIAL RESPONSIBILITY AND DECISION-MAKING RESPONSIBILITY OF CHILDREN.</w:t>
      </w:r>
    </w:p>
    <w:p w14:paraId="61568E41"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§48-9-102. Objectives; best interests of the child.</w:t>
      </w:r>
    </w:p>
    <w:p w14:paraId="509C3CF6" w14:textId="27E75B76" w:rsidR="001D0B65" w:rsidRPr="001D0B65" w:rsidRDefault="001D0B65" w:rsidP="001417C4">
      <w:pPr>
        <w:ind w:firstLine="720"/>
        <w:jc w:val="both"/>
        <w:rPr>
          <w:rFonts w:eastAsia="Calibri" w:cs="Times New Roman"/>
          <w:color w:val="000000"/>
        </w:rPr>
      </w:pPr>
      <w:r w:rsidRPr="001D0B65">
        <w:rPr>
          <w:rFonts w:eastAsia="Calibri" w:cs="Times New Roman"/>
          <w:color w:val="000000"/>
        </w:rPr>
        <w:t>(a) The primary objective of this article is to serve the child</w:t>
      </w:r>
      <w:r w:rsidR="001417C4">
        <w:rPr>
          <w:rFonts w:eastAsia="Calibri" w:cs="Times New Roman"/>
          <w:color w:val="000000"/>
        </w:rPr>
        <w:t>’</w:t>
      </w:r>
      <w:r w:rsidRPr="001D0B65">
        <w:rPr>
          <w:rFonts w:eastAsia="Calibri" w:cs="Times New Roman"/>
          <w:color w:val="000000"/>
        </w:rPr>
        <w:t>s best interests, by facilitating:</w:t>
      </w:r>
    </w:p>
    <w:p w14:paraId="14DB920C"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(1) Stability of the </w:t>
      </w:r>
      <w:proofErr w:type="gramStart"/>
      <w:r w:rsidRPr="001D0B65">
        <w:rPr>
          <w:rFonts w:eastAsia="Calibri" w:cs="Times New Roman"/>
          <w:color w:val="000000"/>
        </w:rPr>
        <w:t>child;</w:t>
      </w:r>
      <w:proofErr w:type="gramEnd"/>
    </w:p>
    <w:p w14:paraId="467E8052" w14:textId="01709888"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Parental planning and agreement about the child</w:t>
      </w:r>
      <w:r w:rsidR="001417C4">
        <w:rPr>
          <w:rFonts w:eastAsia="Calibri" w:cs="Times New Roman"/>
          <w:color w:val="000000"/>
        </w:rPr>
        <w:t>’</w:t>
      </w:r>
      <w:r w:rsidRPr="001D0B65">
        <w:rPr>
          <w:rFonts w:eastAsia="Calibri" w:cs="Times New Roman"/>
          <w:color w:val="000000"/>
        </w:rPr>
        <w:t xml:space="preserve">s custodial arrangements and </w:t>
      </w:r>
      <w:proofErr w:type="gramStart"/>
      <w:r w:rsidRPr="001D0B65">
        <w:rPr>
          <w:rFonts w:eastAsia="Calibri" w:cs="Times New Roman"/>
          <w:color w:val="000000"/>
        </w:rPr>
        <w:t>upbringing;</w:t>
      </w:r>
      <w:proofErr w:type="gramEnd"/>
    </w:p>
    <w:p w14:paraId="7E0D98D6"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(3) Continuity of existing parent-child </w:t>
      </w:r>
      <w:proofErr w:type="gramStart"/>
      <w:r w:rsidRPr="001D0B65">
        <w:rPr>
          <w:rFonts w:eastAsia="Calibri" w:cs="Times New Roman"/>
          <w:color w:val="000000"/>
        </w:rPr>
        <w:t>attachments;</w:t>
      </w:r>
      <w:proofErr w:type="gramEnd"/>
    </w:p>
    <w:p w14:paraId="6AAD3BC8"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(4) Meaningful contact between a child and each </w:t>
      </w:r>
      <w:proofErr w:type="gramStart"/>
      <w:r w:rsidRPr="001D0B65">
        <w:rPr>
          <w:rFonts w:eastAsia="Calibri" w:cs="Times New Roman"/>
          <w:color w:val="000000"/>
        </w:rPr>
        <w:t>parent;</w:t>
      </w:r>
      <w:proofErr w:type="gramEnd"/>
    </w:p>
    <w:p w14:paraId="12DB532E" w14:textId="069CA4DE" w:rsidR="001D0B65" w:rsidRPr="001D0B65" w:rsidRDefault="001D0B65" w:rsidP="001417C4">
      <w:pPr>
        <w:ind w:firstLine="720"/>
        <w:jc w:val="both"/>
        <w:rPr>
          <w:rFonts w:eastAsia="Calibri" w:cs="Times New Roman"/>
          <w:color w:val="000000"/>
        </w:rPr>
      </w:pPr>
      <w:r w:rsidRPr="001D0B65">
        <w:rPr>
          <w:rFonts w:eastAsia="Calibri" w:cs="Times New Roman"/>
          <w:color w:val="000000"/>
        </w:rPr>
        <w:t>(5) Caretaking and parenting relationships by adults who love the child, know how to provide for the child</w:t>
      </w:r>
      <w:r w:rsidR="001417C4">
        <w:rPr>
          <w:rFonts w:eastAsia="Calibri" w:cs="Times New Roman"/>
          <w:color w:val="000000"/>
        </w:rPr>
        <w:t>’</w:t>
      </w:r>
      <w:r w:rsidRPr="001D0B65">
        <w:rPr>
          <w:rFonts w:eastAsia="Calibri" w:cs="Times New Roman"/>
          <w:color w:val="000000"/>
        </w:rPr>
        <w:t xml:space="preserve">s needs, and who place a high priority on doing </w:t>
      </w:r>
      <w:proofErr w:type="gramStart"/>
      <w:r w:rsidRPr="001D0B65">
        <w:rPr>
          <w:rFonts w:eastAsia="Calibri" w:cs="Times New Roman"/>
          <w:color w:val="000000"/>
        </w:rPr>
        <w:t>so;</w:t>
      </w:r>
      <w:proofErr w:type="gramEnd"/>
    </w:p>
    <w:p w14:paraId="0312D84B" w14:textId="7043B173" w:rsidR="001D0B65" w:rsidRPr="001D0B65" w:rsidRDefault="001D0B65" w:rsidP="001417C4">
      <w:pPr>
        <w:ind w:firstLine="720"/>
        <w:jc w:val="both"/>
        <w:rPr>
          <w:rFonts w:eastAsia="Calibri" w:cs="Times New Roman"/>
          <w:color w:val="000000"/>
        </w:rPr>
      </w:pPr>
      <w:r w:rsidRPr="001D0B65">
        <w:rPr>
          <w:rFonts w:eastAsia="Calibri" w:cs="Times New Roman"/>
          <w:color w:val="000000"/>
        </w:rPr>
        <w:lastRenderedPageBreak/>
        <w:t xml:space="preserve">(6) Security from exposure to physical or emotional </w:t>
      </w:r>
      <w:proofErr w:type="gramStart"/>
      <w:r w:rsidRPr="001D0B65">
        <w:rPr>
          <w:rFonts w:eastAsia="Calibri" w:cs="Times New Roman"/>
          <w:color w:val="000000"/>
        </w:rPr>
        <w:t>harm;</w:t>
      </w:r>
      <w:proofErr w:type="gramEnd"/>
      <w:r w:rsidRPr="001D0B65">
        <w:rPr>
          <w:rFonts w:eastAsia="Calibri" w:cs="Times New Roman"/>
          <w:color w:val="000000"/>
        </w:rPr>
        <w:t xml:space="preserve"> </w:t>
      </w:r>
    </w:p>
    <w:p w14:paraId="05005ACA" w14:textId="006050E5" w:rsidR="001D0B65" w:rsidRPr="001D0B65" w:rsidRDefault="001D0B65" w:rsidP="001417C4">
      <w:pPr>
        <w:ind w:firstLine="720"/>
        <w:jc w:val="both"/>
        <w:rPr>
          <w:rFonts w:eastAsia="Calibri" w:cs="Times New Roman"/>
          <w:color w:val="000000"/>
        </w:rPr>
      </w:pPr>
      <w:r w:rsidRPr="001D0B65">
        <w:rPr>
          <w:rFonts w:eastAsia="Calibri" w:cs="Times New Roman"/>
          <w:color w:val="000000"/>
        </w:rPr>
        <w:t>(7) Expeditious, predictable decision-making and avoidance of prolonged uncertainty respecting arrangements for the child</w:t>
      </w:r>
      <w:r w:rsidR="001417C4">
        <w:rPr>
          <w:rFonts w:eastAsia="Calibri" w:cs="Times New Roman"/>
          <w:color w:val="000000"/>
        </w:rPr>
        <w:t>’</w:t>
      </w:r>
      <w:r w:rsidRPr="001D0B65">
        <w:rPr>
          <w:rFonts w:eastAsia="Calibri" w:cs="Times New Roman"/>
          <w:color w:val="000000"/>
        </w:rPr>
        <w:t>s care and control; and</w:t>
      </w:r>
    </w:p>
    <w:p w14:paraId="79A7AAEF"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(8) Meaningful contact between a child and his or her siblings, including half-siblings.</w:t>
      </w:r>
    </w:p>
    <w:p w14:paraId="30558276"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(b) A secondary objective of article is to achieve fairness between the parents.</w:t>
      </w:r>
    </w:p>
    <w:p w14:paraId="5B7AA5EF" w14:textId="77777777" w:rsidR="001D0B65" w:rsidRPr="001D0B65" w:rsidRDefault="001D0B65" w:rsidP="001417C4">
      <w:pPr>
        <w:suppressLineNumbers/>
        <w:ind w:left="720" w:hanging="720"/>
        <w:jc w:val="both"/>
        <w:outlineLvl w:val="3"/>
        <w:rPr>
          <w:rFonts w:eastAsia="Calibri" w:cs="Arial"/>
          <w:b/>
          <w:color w:val="000000"/>
        </w:rPr>
        <w:sectPr w:rsidR="001D0B65" w:rsidRPr="001D0B65" w:rsidSect="001417C4">
          <w:footerReference w:type="default" r:id="rId18"/>
          <w:type w:val="continuous"/>
          <w:pgSz w:w="12240" w:h="15840"/>
          <w:pgMar w:top="1440" w:right="1440" w:bottom="1440" w:left="1440" w:header="720" w:footer="720" w:gutter="0"/>
          <w:lnNumType w:countBy="1" w:restart="newSection"/>
          <w:cols w:space="720"/>
          <w:noEndnote/>
          <w:docGrid w:linePitch="326"/>
        </w:sectPr>
      </w:pPr>
    </w:p>
    <w:p w14:paraId="0B3C9D17" w14:textId="77777777" w:rsidR="001D0B65" w:rsidRPr="001D0B65" w:rsidRDefault="001D0B65" w:rsidP="001417C4">
      <w:pPr>
        <w:suppressLineNumbers/>
        <w:ind w:left="720" w:hanging="720"/>
        <w:jc w:val="both"/>
        <w:outlineLvl w:val="3"/>
        <w:rPr>
          <w:rFonts w:eastAsia="Calibri" w:cs="Arial"/>
          <w:b/>
          <w:color w:val="000000"/>
        </w:rPr>
      </w:pPr>
      <w:r w:rsidRPr="001D0B65">
        <w:rPr>
          <w:rFonts w:eastAsia="Calibri" w:cs="Arial"/>
          <w:b/>
          <w:color w:val="000000"/>
        </w:rPr>
        <w:t>§48-9-105. Venue for custodial allocation actions independent of divorce.</w:t>
      </w:r>
    </w:p>
    <w:p w14:paraId="2F6337F9" w14:textId="751F389F" w:rsidR="001D0B65" w:rsidRPr="001D0B65" w:rsidRDefault="001D0B65" w:rsidP="001417C4">
      <w:pPr>
        <w:pStyle w:val="SectionBody"/>
        <w:widowControl/>
        <w:spacing w:line="456" w:lineRule="auto"/>
      </w:pPr>
      <w:r w:rsidRPr="001D0B65">
        <w:t>(a) Venue for the initial determination of custodial allocation or child custody determination within a divorce action shall be governed by §48-5-106 or §48-20-101</w:t>
      </w:r>
      <w:r w:rsidR="001417C4" w:rsidRPr="001417C4">
        <w:rPr>
          <w:i/>
        </w:rPr>
        <w:t xml:space="preserve"> et seq. </w:t>
      </w:r>
      <w:r w:rsidRPr="001D0B65">
        <w:t>of this code, or both.</w:t>
      </w:r>
    </w:p>
    <w:p w14:paraId="0C672347" w14:textId="36978D4F" w:rsidR="001D0B65" w:rsidRPr="001D0B65" w:rsidRDefault="001D0B65" w:rsidP="001417C4">
      <w:pPr>
        <w:pStyle w:val="SectionBody"/>
        <w:widowControl/>
        <w:spacing w:line="456" w:lineRule="auto"/>
      </w:pPr>
      <w:r w:rsidRPr="001D0B65">
        <w:t>(b) Venue for the initial determination of custodial allocation or child custody determination as between parties who reside in separate states shall be governed by §48-20-101</w:t>
      </w:r>
      <w:r w:rsidR="001417C4" w:rsidRPr="001417C4">
        <w:rPr>
          <w:i/>
        </w:rPr>
        <w:t xml:space="preserve"> et seq. </w:t>
      </w:r>
      <w:r w:rsidRPr="001D0B65">
        <w:t>of this code.</w:t>
      </w:r>
    </w:p>
    <w:p w14:paraId="6BC109C5" w14:textId="0F225263" w:rsidR="001D0B65" w:rsidRPr="001D0B65" w:rsidRDefault="001D0B65" w:rsidP="001417C4">
      <w:pPr>
        <w:pStyle w:val="SectionBody"/>
        <w:widowControl/>
        <w:spacing w:line="456" w:lineRule="auto"/>
      </w:pPr>
      <w:r w:rsidRPr="001D0B65">
        <w:t>(c) Venue for modification of custodial allocation or modification of child custody determination which was previously determined in a tribunal of a state other than West Virginia shall be governed by §48-20-101</w:t>
      </w:r>
      <w:r w:rsidR="001417C4" w:rsidRPr="001417C4">
        <w:rPr>
          <w:i/>
        </w:rPr>
        <w:t xml:space="preserve"> et seq. </w:t>
      </w:r>
      <w:r w:rsidRPr="001D0B65">
        <w:t>of this code.</w:t>
      </w:r>
    </w:p>
    <w:p w14:paraId="67A0C67F" w14:textId="77777777" w:rsidR="001D0B65" w:rsidRPr="001D0B65" w:rsidRDefault="001D0B65" w:rsidP="001417C4">
      <w:pPr>
        <w:jc w:val="both"/>
        <w:rPr>
          <w:rFonts w:eastAsia="Calibri" w:cs="Times New Roman"/>
          <w:color w:val="000000"/>
        </w:rPr>
        <w:sectPr w:rsidR="001D0B65" w:rsidRPr="001D0B65" w:rsidSect="00FD4564">
          <w:type w:val="continuous"/>
          <w:pgSz w:w="12240" w:h="15840"/>
          <w:pgMar w:top="1440" w:right="1440" w:bottom="1440" w:left="1440" w:header="1440" w:footer="1440" w:gutter="0"/>
          <w:lnNumType w:countBy="1" w:restart="newSection"/>
          <w:cols w:space="720"/>
          <w:noEndnote/>
          <w:docGrid w:linePitch="326"/>
        </w:sectPr>
      </w:pPr>
    </w:p>
    <w:p w14:paraId="1DEBE0C3"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§48-9-203. Proposed temporary parenting plan; temporary order; amendment; vacation of order.</w:t>
      </w:r>
    </w:p>
    <w:p w14:paraId="7D1A5E85"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(a) A parent seeking a temporary order relating to parenting shall file and serve a proposed temporary parenting plan by motion. The other parent, if contesting the proposed temporary parenting plan, shall file and serve a responsive proposed parenting plan. Either parent may move to have a proposed temporary parenting plan entered as part of a temporary order. The parents may enter an agreed temporary parenting plan at any time as part of a temporary order. The proposed temporary parenting plan may be supported by relevant evidence and shall be verified and shall state at a minimum the following:</w:t>
      </w:r>
    </w:p>
    <w:p w14:paraId="77A911AB"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(1) The name, address and length of residence with the person or persons with whom the child has lived for the preceding twelve </w:t>
      </w:r>
      <w:proofErr w:type="gramStart"/>
      <w:r w:rsidRPr="001D0B65">
        <w:rPr>
          <w:rFonts w:eastAsia="Calibri" w:cs="Times New Roman"/>
          <w:color w:val="000000"/>
        </w:rPr>
        <w:t>months;</w:t>
      </w:r>
      <w:proofErr w:type="gramEnd"/>
    </w:p>
    <w:p w14:paraId="2C17C8FB"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(2) The performance by each parent during the last 12 months of the parenting functions relating to the daily needs of the </w:t>
      </w:r>
      <w:proofErr w:type="gramStart"/>
      <w:r w:rsidRPr="001D0B65">
        <w:rPr>
          <w:rFonts w:eastAsia="Calibri" w:cs="Times New Roman"/>
          <w:color w:val="000000"/>
        </w:rPr>
        <w:t>child;</w:t>
      </w:r>
      <w:proofErr w:type="gramEnd"/>
    </w:p>
    <w:p w14:paraId="27860267" w14:textId="0C8A5569"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lastRenderedPageBreak/>
        <w:t>(3) The parents</w:t>
      </w:r>
      <w:r w:rsidR="001417C4">
        <w:rPr>
          <w:rFonts w:eastAsia="Calibri" w:cs="Times New Roman"/>
          <w:color w:val="000000"/>
        </w:rPr>
        <w:t>’</w:t>
      </w:r>
      <w:r w:rsidRPr="001D0B65">
        <w:rPr>
          <w:rFonts w:eastAsia="Calibri" w:cs="Times New Roman"/>
          <w:color w:val="000000"/>
        </w:rPr>
        <w:t xml:space="preserve"> work and child-care schedules for the preceding twelve </w:t>
      </w:r>
      <w:proofErr w:type="gramStart"/>
      <w:r w:rsidRPr="001D0B65">
        <w:rPr>
          <w:rFonts w:eastAsia="Calibri" w:cs="Times New Roman"/>
          <w:color w:val="000000"/>
        </w:rPr>
        <w:t>months;</w:t>
      </w:r>
      <w:proofErr w:type="gramEnd"/>
    </w:p>
    <w:p w14:paraId="5B16EC41" w14:textId="118CB6BD"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(4) The parents</w:t>
      </w:r>
      <w:r w:rsidR="001417C4">
        <w:rPr>
          <w:rFonts w:eastAsia="Calibri" w:cs="Times New Roman"/>
          <w:color w:val="000000"/>
        </w:rPr>
        <w:t>’</w:t>
      </w:r>
      <w:r w:rsidRPr="001D0B65">
        <w:rPr>
          <w:rFonts w:eastAsia="Calibri" w:cs="Times New Roman"/>
          <w:color w:val="000000"/>
        </w:rPr>
        <w:t xml:space="preserve"> current work and child-care schedules; and</w:t>
      </w:r>
    </w:p>
    <w:p w14:paraId="1972545B" w14:textId="6FFB739F"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(5) Any of the circumstances set forth in §48-9-209 of this code that are likely to pose a serious risk to the child and that warrant limitation on the award to a parent of temporary residence or time with the child pending entry of a permanent parenting plan.</w:t>
      </w:r>
    </w:p>
    <w:p w14:paraId="521AD943"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(b) At the hearing, the court shall enter a temporary parenting order incorporating a temporary parenting plan which includes:</w:t>
      </w:r>
    </w:p>
    <w:p w14:paraId="6B0DADA3" w14:textId="02F86CED"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(1) A schedule for the child</w:t>
      </w:r>
      <w:r w:rsidR="001417C4">
        <w:rPr>
          <w:rFonts w:eastAsia="Calibri" w:cs="Times New Roman"/>
          <w:color w:val="000000"/>
        </w:rPr>
        <w:t>’</w:t>
      </w:r>
      <w:r w:rsidRPr="001D0B65">
        <w:rPr>
          <w:rFonts w:eastAsia="Calibri" w:cs="Times New Roman"/>
          <w:color w:val="000000"/>
        </w:rPr>
        <w:t xml:space="preserve">s time with each parent when </w:t>
      </w:r>
      <w:proofErr w:type="gramStart"/>
      <w:r w:rsidRPr="001D0B65">
        <w:rPr>
          <w:rFonts w:eastAsia="Calibri" w:cs="Times New Roman"/>
          <w:color w:val="000000"/>
        </w:rPr>
        <w:t>appropriate;</w:t>
      </w:r>
      <w:proofErr w:type="gramEnd"/>
    </w:p>
    <w:p w14:paraId="06CB3F4E"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(2) Designation of a temporary residence for the </w:t>
      </w:r>
      <w:proofErr w:type="gramStart"/>
      <w:r w:rsidRPr="001D0B65">
        <w:rPr>
          <w:rFonts w:eastAsia="Calibri" w:cs="Times New Roman"/>
          <w:color w:val="000000"/>
        </w:rPr>
        <w:t>child;</w:t>
      </w:r>
      <w:proofErr w:type="gramEnd"/>
    </w:p>
    <w:p w14:paraId="3E4834D4" w14:textId="1C8F9BDE"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(3) Allocation of decision-making authority, if any. Absent allocation of decision-making authority consistent with §48-9-207 of this code, neither party shall make any decision for the child other than those relating to day-to-day or emergency care of the child, which shall be made by the party who is present with the </w:t>
      </w:r>
      <w:proofErr w:type="gramStart"/>
      <w:r w:rsidRPr="001D0B65">
        <w:rPr>
          <w:rFonts w:eastAsia="Calibri" w:cs="Times New Roman"/>
          <w:color w:val="000000"/>
        </w:rPr>
        <w:t>child;</w:t>
      </w:r>
      <w:proofErr w:type="gramEnd"/>
    </w:p>
    <w:p w14:paraId="731F8A45" w14:textId="4C5B45ED"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(4) Provisions for temporary support for the </w:t>
      </w:r>
      <w:proofErr w:type="gramStart"/>
      <w:r w:rsidRPr="001D0B65">
        <w:rPr>
          <w:rFonts w:eastAsia="Calibri" w:cs="Times New Roman"/>
          <w:color w:val="000000"/>
        </w:rPr>
        <w:t>child;</w:t>
      </w:r>
      <w:proofErr w:type="gramEnd"/>
      <w:r w:rsidRPr="001D0B65">
        <w:rPr>
          <w:rFonts w:eastAsia="Calibri" w:cs="Times New Roman"/>
          <w:color w:val="000000"/>
        </w:rPr>
        <w:t xml:space="preserve"> </w:t>
      </w:r>
    </w:p>
    <w:p w14:paraId="1C08706E"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(5) Restraining orders, if applicable; and</w:t>
      </w:r>
    </w:p>
    <w:p w14:paraId="0ACDED14"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(6) Specific findings of fact upon which the court bases its determinations.</w:t>
      </w:r>
    </w:p>
    <w:p w14:paraId="190CC5D3"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(c) A parent may make a motion for an order to show cause and the court may enter a temporary order, including a temporary parenting plan, upon a showing of necessity.</w:t>
      </w:r>
    </w:p>
    <w:p w14:paraId="1A0DF3EA" w14:textId="750C9AE7" w:rsidR="001D0B65" w:rsidRPr="001D0B65" w:rsidRDefault="001D0B65" w:rsidP="001417C4">
      <w:pPr>
        <w:spacing w:line="456" w:lineRule="auto"/>
        <w:ind w:firstLine="720"/>
        <w:jc w:val="both"/>
        <w:rPr>
          <w:rFonts w:eastAsia="Calibri" w:cs="Times New Roman"/>
          <w:color w:val="000000"/>
        </w:rPr>
        <w:sectPr w:rsidR="001D0B65" w:rsidRPr="001D0B65" w:rsidSect="001417C4">
          <w:footerReference w:type="default" r:id="rId19"/>
          <w:type w:val="continuous"/>
          <w:pgSz w:w="12240" w:h="15840"/>
          <w:pgMar w:top="1440" w:right="1440" w:bottom="1440" w:left="1440" w:header="720" w:footer="720" w:gutter="0"/>
          <w:lnNumType w:countBy="1" w:restart="newSection"/>
          <w:cols w:space="720"/>
          <w:noEndnote/>
          <w:docGrid w:linePitch="326"/>
        </w:sectPr>
      </w:pPr>
      <w:r w:rsidRPr="001D0B65">
        <w:rPr>
          <w:rFonts w:eastAsia="Calibri" w:cs="Times New Roman"/>
          <w:color w:val="000000"/>
        </w:rPr>
        <w:t>(d) A parent may move for amendment of a temporary parenting plan, and the court may order amendment to the temporary parenting plan, if the amendment conforms to the limitations of §48-9-209 of this code and is in the best interest of the child.  The court</w:t>
      </w:r>
      <w:r w:rsidR="001417C4">
        <w:rPr>
          <w:rFonts w:eastAsia="Calibri" w:cs="Times New Roman"/>
          <w:color w:val="000000"/>
        </w:rPr>
        <w:t>’</w:t>
      </w:r>
      <w:r w:rsidRPr="001D0B65">
        <w:rPr>
          <w:rFonts w:eastAsia="Calibri" w:cs="Times New Roman"/>
          <w:color w:val="000000"/>
        </w:rPr>
        <w:t>s order modifying the plan shall be in writing and contain specific findings of fact upon which the court bases its determinations.</w:t>
      </w:r>
    </w:p>
    <w:p w14:paraId="24531DB1"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§48-9-204. Criteria for temporary parenting plan.</w:t>
      </w:r>
    </w:p>
    <w:p w14:paraId="23A6E64B" w14:textId="797B66BF"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(a) After considering the proposed temporary parenting plan filed pursuant to §48-9-203 of this code and other relevant evidence presented, the court shall make a temporary parenting plan that is in the best interest of the child, which shall be in writing and contain specific findings </w:t>
      </w:r>
      <w:r w:rsidRPr="001D0B65">
        <w:rPr>
          <w:rFonts w:eastAsia="Calibri" w:cs="Times New Roman"/>
          <w:color w:val="000000"/>
        </w:rPr>
        <w:lastRenderedPageBreak/>
        <w:t xml:space="preserve">of fact upon which the court bases its determinations.  In making this determination, the court shall </w:t>
      </w:r>
      <w:proofErr w:type="gramStart"/>
      <w:r w:rsidRPr="001D0B65">
        <w:rPr>
          <w:rFonts w:eastAsia="Calibri" w:cs="Times New Roman"/>
          <w:color w:val="000000"/>
        </w:rPr>
        <w:t>give particular consideration to</w:t>
      </w:r>
      <w:proofErr w:type="gramEnd"/>
      <w:r w:rsidRPr="001D0B65">
        <w:rPr>
          <w:rFonts w:eastAsia="Calibri" w:cs="Times New Roman"/>
          <w:color w:val="000000"/>
        </w:rPr>
        <w:t>:</w:t>
      </w:r>
    </w:p>
    <w:p w14:paraId="54DDA0AA"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(1) Which parent has taken greater responsibility during the last 12 months for performing caretaking and/or parenting functions relating to the daily needs of the child; and</w:t>
      </w:r>
    </w:p>
    <w:p w14:paraId="5569764B" w14:textId="235555E2"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Which parenting arrangements will cause the least disruption to the child</w:t>
      </w:r>
      <w:r w:rsidR="001417C4">
        <w:rPr>
          <w:rFonts w:eastAsia="Calibri" w:cs="Times New Roman"/>
          <w:color w:val="000000"/>
        </w:rPr>
        <w:t>’</w:t>
      </w:r>
      <w:r w:rsidRPr="001D0B65">
        <w:rPr>
          <w:rFonts w:eastAsia="Calibri" w:cs="Times New Roman"/>
          <w:color w:val="000000"/>
        </w:rPr>
        <w:t>s emotional stability while the action is pending.</w:t>
      </w:r>
    </w:p>
    <w:p w14:paraId="49EC0199"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(b) The court shall also consider the factors used to determine residential provisions in the permanent parenting plan.</w:t>
      </w:r>
    </w:p>
    <w:p w14:paraId="7E062910" w14:textId="0D3D6A7A"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(c) Upon credible evidence of one or more of the circumstances set forth in §48-9-209(a) of this code, the court shall issue a temporary order limiting or denying access to the child as required by that section, </w:t>
      </w:r>
      <w:proofErr w:type="gramStart"/>
      <w:r w:rsidRPr="001D0B65">
        <w:rPr>
          <w:rFonts w:eastAsia="Calibri" w:cs="Times New Roman"/>
          <w:color w:val="000000"/>
        </w:rPr>
        <w:t>in order to</w:t>
      </w:r>
      <w:proofErr w:type="gramEnd"/>
      <w:r w:rsidRPr="001D0B65">
        <w:rPr>
          <w:rFonts w:eastAsia="Calibri" w:cs="Times New Roman"/>
          <w:color w:val="000000"/>
        </w:rPr>
        <w:t xml:space="preserve"> protect the child or the other party, pending adjudication of the underlying facts.  The temporary order shall be in writing and include specific findings of fact supporting the court</w:t>
      </w:r>
      <w:r w:rsidR="001417C4">
        <w:rPr>
          <w:rFonts w:eastAsia="Calibri" w:cs="Times New Roman"/>
          <w:color w:val="000000"/>
        </w:rPr>
        <w:t>’</w:t>
      </w:r>
      <w:r w:rsidRPr="001D0B65">
        <w:rPr>
          <w:rFonts w:eastAsia="Calibri" w:cs="Times New Roman"/>
          <w:color w:val="000000"/>
        </w:rPr>
        <w:t>s determination.</w:t>
      </w:r>
    </w:p>
    <w:p w14:paraId="4D624CE3" w14:textId="77777777" w:rsidR="001D0B65" w:rsidRPr="001D0B65" w:rsidRDefault="001D0B65" w:rsidP="001417C4">
      <w:pPr>
        <w:ind w:firstLine="720"/>
        <w:jc w:val="both"/>
        <w:rPr>
          <w:rFonts w:eastAsia="Calibri" w:cs="Times New Roman"/>
          <w:color w:val="000000"/>
        </w:rPr>
        <w:sectPr w:rsidR="001D0B65" w:rsidRPr="001D0B65" w:rsidSect="001417C4">
          <w:footerReference w:type="default" r:id="rId20"/>
          <w:type w:val="continuous"/>
          <w:pgSz w:w="12240" w:h="15840"/>
          <w:pgMar w:top="1440" w:right="1440" w:bottom="1440" w:left="1440" w:header="720" w:footer="720" w:gutter="0"/>
          <w:lnNumType w:countBy="1" w:restart="newSection"/>
          <w:cols w:space="720"/>
          <w:noEndnote/>
          <w:docGrid w:linePitch="326"/>
        </w:sectPr>
      </w:pPr>
      <w:r w:rsidRPr="001D0B65">
        <w:rPr>
          <w:rFonts w:eastAsia="Calibri" w:cs="Times New Roman"/>
          <w:color w:val="000000"/>
        </w:rPr>
        <w:t>(d) Expedited procedures shall be instituted to facilitate the prompt issuance of a parenting plan.</w:t>
      </w:r>
    </w:p>
    <w:p w14:paraId="4F2C86E4" w14:textId="77777777" w:rsidR="001D0B65" w:rsidRPr="001D0B65" w:rsidRDefault="001D0B65" w:rsidP="001417C4">
      <w:pPr>
        <w:suppressLineNumbers/>
        <w:ind w:left="720" w:hanging="720"/>
        <w:jc w:val="both"/>
        <w:outlineLvl w:val="3"/>
        <w:rPr>
          <w:rFonts w:eastAsia="Calibri"/>
          <w:b/>
          <w:color w:val="000000"/>
        </w:rPr>
      </w:pPr>
      <w:r w:rsidRPr="001D0B65">
        <w:rPr>
          <w:rFonts w:eastAsia="Calibri"/>
          <w:b/>
          <w:color w:val="000000"/>
        </w:rPr>
        <w:t>§48-9-206. Allocation of custodial responsibility.</w:t>
      </w:r>
    </w:p>
    <w:p w14:paraId="7A3FBE47" w14:textId="77777777" w:rsidR="001D0B65" w:rsidRPr="001D0B65" w:rsidRDefault="001D0B65" w:rsidP="001417C4">
      <w:pPr>
        <w:ind w:firstLine="720"/>
        <w:jc w:val="both"/>
        <w:rPr>
          <w:rFonts w:eastAsia="Calibri"/>
          <w:color w:val="000000"/>
        </w:rPr>
        <w:sectPr w:rsidR="001D0B65" w:rsidRPr="001D0B65" w:rsidSect="00D00256">
          <w:footerReference w:type="default" r:id="rId21"/>
          <w:type w:val="continuous"/>
          <w:pgSz w:w="12240" w:h="15840"/>
          <w:pgMar w:top="1440" w:right="1440" w:bottom="1440" w:left="1440" w:header="720" w:footer="720" w:gutter="0"/>
          <w:cols w:space="720"/>
          <w:docGrid w:linePitch="360"/>
        </w:sectPr>
      </w:pPr>
    </w:p>
    <w:p w14:paraId="7A73A7BF" w14:textId="77777777" w:rsidR="001D0B65" w:rsidRPr="001D0B65" w:rsidRDefault="001D0B65" w:rsidP="001417C4">
      <w:pPr>
        <w:ind w:firstLine="720"/>
        <w:jc w:val="both"/>
        <w:rPr>
          <w:rFonts w:eastAsia="Calibri"/>
          <w:color w:val="000000"/>
        </w:rPr>
      </w:pPr>
      <w:r w:rsidRPr="001D0B65">
        <w:rPr>
          <w:rFonts w:eastAsia="Calibri"/>
          <w:color w:val="000000"/>
        </w:rPr>
        <w:t>(a) Unless otherwise resolved by agreement of the parents under §48-9-201 of this code or unless harmful to the child, the court shall allocate custodial responsibility so that, except to the extent required under §48-9-209 of this code, the custodial time the child spends with each parent may be expected to achieve any of the following objectives:</w:t>
      </w:r>
    </w:p>
    <w:p w14:paraId="41F73143" w14:textId="77777777" w:rsidR="001D0B65" w:rsidRPr="001D0B65" w:rsidRDefault="001D0B65" w:rsidP="001417C4">
      <w:pPr>
        <w:ind w:firstLine="720"/>
        <w:jc w:val="both"/>
        <w:rPr>
          <w:rFonts w:eastAsia="Calibri"/>
          <w:color w:val="000000"/>
        </w:rPr>
      </w:pPr>
      <w:r w:rsidRPr="001D0B65">
        <w:rPr>
          <w:rFonts w:eastAsia="Calibri"/>
          <w:color w:val="000000"/>
        </w:rPr>
        <w:t xml:space="preserve">(1) To permit the child to have a meaningful relationship with each parent who has performed a reasonable share of parenting </w:t>
      </w:r>
      <w:proofErr w:type="gramStart"/>
      <w:r w:rsidRPr="001D0B65">
        <w:rPr>
          <w:rFonts w:eastAsia="Calibri"/>
          <w:color w:val="000000"/>
        </w:rPr>
        <w:t>functions;</w:t>
      </w:r>
      <w:proofErr w:type="gramEnd"/>
    </w:p>
    <w:p w14:paraId="4329C051" w14:textId="77777777" w:rsidR="001D0B65" w:rsidRPr="001D0B65" w:rsidRDefault="001D0B65" w:rsidP="001417C4">
      <w:pPr>
        <w:ind w:firstLine="720"/>
        <w:jc w:val="both"/>
        <w:rPr>
          <w:rFonts w:eastAsia="Calibri"/>
          <w:color w:val="000000"/>
        </w:rPr>
      </w:pPr>
      <w:r w:rsidRPr="001D0B65">
        <w:rPr>
          <w:rFonts w:eastAsia="Calibri"/>
          <w:color w:val="000000"/>
        </w:rPr>
        <w:t xml:space="preserve">(2) To accommodate, if the court determines it is in the best interests of the child, the firm and reasonable preferences of a child who is 14 years of age or older; and to accommodate, if the court determines it is in the best interests of the child, the firm and reasonable preferences of </w:t>
      </w:r>
      <w:r w:rsidRPr="001D0B65">
        <w:rPr>
          <w:rFonts w:eastAsia="Calibri"/>
          <w:color w:val="000000"/>
        </w:rPr>
        <w:lastRenderedPageBreak/>
        <w:t xml:space="preserve">a child under 14 years of age, but sufficiently matured that he or she can intelligently express a voluntary preference for one </w:t>
      </w:r>
      <w:proofErr w:type="gramStart"/>
      <w:r w:rsidRPr="001D0B65">
        <w:rPr>
          <w:rFonts w:eastAsia="Calibri"/>
          <w:color w:val="000000"/>
        </w:rPr>
        <w:t>parent;</w:t>
      </w:r>
      <w:proofErr w:type="gramEnd"/>
    </w:p>
    <w:p w14:paraId="33C3A943" w14:textId="77777777" w:rsidR="001D0B65" w:rsidRPr="001D0B65" w:rsidRDefault="001D0B65" w:rsidP="001417C4">
      <w:pPr>
        <w:ind w:firstLine="720"/>
        <w:jc w:val="both"/>
        <w:rPr>
          <w:rFonts w:eastAsia="Calibri"/>
          <w:color w:val="000000"/>
        </w:rPr>
      </w:pPr>
      <w:r w:rsidRPr="001D0B65">
        <w:rPr>
          <w:rFonts w:eastAsia="Calibri"/>
          <w:color w:val="000000"/>
        </w:rPr>
        <w:t xml:space="preserve">(3) To keep siblings together when the court finds that doing so is necessary to their </w:t>
      </w:r>
      <w:proofErr w:type="gramStart"/>
      <w:r w:rsidRPr="001D0B65">
        <w:rPr>
          <w:rFonts w:eastAsia="Calibri"/>
          <w:color w:val="000000"/>
        </w:rPr>
        <w:t>welfare;</w:t>
      </w:r>
      <w:proofErr w:type="gramEnd"/>
    </w:p>
    <w:p w14:paraId="74412DE7" w14:textId="5E93D83C" w:rsidR="001D0B65" w:rsidRPr="001D0B65" w:rsidRDefault="001D0B65" w:rsidP="001417C4">
      <w:pPr>
        <w:ind w:firstLine="720"/>
        <w:jc w:val="both"/>
        <w:rPr>
          <w:rFonts w:eastAsia="Calibri"/>
          <w:color w:val="000000"/>
        </w:rPr>
      </w:pPr>
      <w:r w:rsidRPr="001D0B65">
        <w:rPr>
          <w:rFonts w:eastAsia="Calibri"/>
          <w:color w:val="000000"/>
        </w:rPr>
        <w:t>(4) To protect the child</w:t>
      </w:r>
      <w:r w:rsidR="001417C4">
        <w:rPr>
          <w:rFonts w:eastAsia="Calibri"/>
          <w:color w:val="000000"/>
        </w:rPr>
        <w:t>’</w:t>
      </w:r>
      <w:r w:rsidRPr="001D0B65">
        <w:rPr>
          <w:rFonts w:eastAsia="Calibri"/>
          <w:color w:val="000000"/>
        </w:rPr>
        <w:t>s welfare when, under an otherwise appropriate allocation, the child would be harmed because of a gross disparity in the quality of the emotional attachments between each parent and the child, or in each parent</w:t>
      </w:r>
      <w:r w:rsidR="001417C4">
        <w:rPr>
          <w:rFonts w:eastAsia="Calibri"/>
          <w:color w:val="000000"/>
        </w:rPr>
        <w:t>’</w:t>
      </w:r>
      <w:r w:rsidRPr="001D0B65">
        <w:rPr>
          <w:rFonts w:eastAsia="Calibri"/>
          <w:color w:val="000000"/>
        </w:rPr>
        <w:t>s demonstrated ability or availability to meet a child</w:t>
      </w:r>
      <w:r w:rsidR="001417C4">
        <w:rPr>
          <w:rFonts w:eastAsia="Calibri"/>
          <w:color w:val="000000"/>
        </w:rPr>
        <w:t>’</w:t>
      </w:r>
      <w:r w:rsidRPr="001D0B65">
        <w:rPr>
          <w:rFonts w:eastAsia="Calibri"/>
          <w:color w:val="000000"/>
        </w:rPr>
        <w:t xml:space="preserve">s </w:t>
      </w:r>
      <w:proofErr w:type="gramStart"/>
      <w:r w:rsidRPr="001D0B65">
        <w:rPr>
          <w:rFonts w:eastAsia="Calibri"/>
          <w:color w:val="000000"/>
        </w:rPr>
        <w:t>needs;</w:t>
      </w:r>
      <w:proofErr w:type="gramEnd"/>
    </w:p>
    <w:p w14:paraId="038AEA76" w14:textId="77777777" w:rsidR="001D0B65" w:rsidRPr="001D0B65" w:rsidRDefault="001D0B65" w:rsidP="001417C4">
      <w:pPr>
        <w:ind w:firstLine="720"/>
        <w:jc w:val="both"/>
        <w:rPr>
          <w:rFonts w:eastAsia="Calibri"/>
          <w:color w:val="000000"/>
        </w:rPr>
      </w:pPr>
      <w:r w:rsidRPr="001D0B65">
        <w:rPr>
          <w:rFonts w:eastAsia="Calibri"/>
          <w:color w:val="000000"/>
        </w:rPr>
        <w:t xml:space="preserve">(5) To take into account any prior agreement of the parents that, under the circumstances as a whole, including the reasonable expectations of the parents in the interest of the child, would be appropriate to </w:t>
      </w:r>
      <w:proofErr w:type="gramStart"/>
      <w:r w:rsidRPr="001D0B65">
        <w:rPr>
          <w:rFonts w:eastAsia="Calibri"/>
          <w:color w:val="000000"/>
        </w:rPr>
        <w:t>consider;</w:t>
      </w:r>
      <w:proofErr w:type="gramEnd"/>
    </w:p>
    <w:p w14:paraId="035167F2" w14:textId="21C0D611" w:rsidR="001D0B65" w:rsidRPr="001D0B65" w:rsidRDefault="001D0B65" w:rsidP="001417C4">
      <w:pPr>
        <w:ind w:firstLine="720"/>
        <w:jc w:val="both"/>
        <w:rPr>
          <w:rFonts w:eastAsia="Calibri"/>
          <w:color w:val="000000"/>
        </w:rPr>
      </w:pPr>
      <w:r w:rsidRPr="001D0B65">
        <w:rPr>
          <w:rFonts w:eastAsia="Calibri"/>
          <w:color w:val="000000"/>
        </w:rPr>
        <w:t>(6) To avoid an allocation of custodial responsibility that would be extremely impractical or that would interfere substantially with the child</w:t>
      </w:r>
      <w:r w:rsidR="001417C4">
        <w:rPr>
          <w:rFonts w:eastAsia="Calibri"/>
          <w:color w:val="000000"/>
        </w:rPr>
        <w:t>’</w:t>
      </w:r>
      <w:r w:rsidRPr="001D0B65">
        <w:rPr>
          <w:rFonts w:eastAsia="Calibri"/>
          <w:color w:val="000000"/>
        </w:rPr>
        <w:t>s need for stability in light of economic, physical, or other circumstances, including the distance between the parents</w:t>
      </w:r>
      <w:r w:rsidR="001417C4">
        <w:rPr>
          <w:rFonts w:eastAsia="Calibri"/>
          <w:color w:val="000000"/>
        </w:rPr>
        <w:t>’</w:t>
      </w:r>
      <w:r w:rsidRPr="001D0B65">
        <w:rPr>
          <w:rFonts w:eastAsia="Calibri"/>
          <w:color w:val="000000"/>
        </w:rPr>
        <w:t xml:space="preserve"> residences, the cost and difficulty of transporting the child, the parents</w:t>
      </w:r>
      <w:r w:rsidR="001417C4">
        <w:rPr>
          <w:rFonts w:eastAsia="Calibri"/>
          <w:color w:val="000000"/>
        </w:rPr>
        <w:t>’</w:t>
      </w:r>
      <w:r w:rsidRPr="001D0B65">
        <w:rPr>
          <w:rFonts w:eastAsia="Calibri"/>
          <w:color w:val="000000"/>
        </w:rPr>
        <w:t xml:space="preserve"> and child</w:t>
      </w:r>
      <w:r w:rsidR="001417C4">
        <w:rPr>
          <w:rFonts w:eastAsia="Calibri"/>
          <w:color w:val="000000"/>
        </w:rPr>
        <w:t>’</w:t>
      </w:r>
      <w:r w:rsidRPr="001D0B65">
        <w:rPr>
          <w:rFonts w:eastAsia="Calibri"/>
          <w:color w:val="000000"/>
        </w:rPr>
        <w:t xml:space="preserve">s daily schedules, and the ability of the parents to cooperate in the </w:t>
      </w:r>
      <w:proofErr w:type="gramStart"/>
      <w:r w:rsidRPr="001D0B65">
        <w:rPr>
          <w:rFonts w:eastAsia="Calibri"/>
          <w:color w:val="000000"/>
        </w:rPr>
        <w:t>arrangement;</w:t>
      </w:r>
      <w:proofErr w:type="gramEnd"/>
    </w:p>
    <w:p w14:paraId="650D4F6E" w14:textId="77777777" w:rsidR="001D0B65" w:rsidRPr="001D0B65" w:rsidRDefault="001D0B65" w:rsidP="001417C4">
      <w:pPr>
        <w:ind w:firstLine="720"/>
        <w:jc w:val="both"/>
        <w:rPr>
          <w:rFonts w:eastAsia="Calibri"/>
          <w:color w:val="000000"/>
        </w:rPr>
      </w:pPr>
      <w:r w:rsidRPr="001D0B65">
        <w:rPr>
          <w:rFonts w:eastAsia="Calibri"/>
          <w:color w:val="000000"/>
        </w:rPr>
        <w:t xml:space="preserve">(7) To apply the principles set forth in §48-9-403(d) of this code if one parent relocates or proposes to relocate at a distance that will impair the ability of a parent to exercise the amount of custodial responsibility that would otherwise be ordered under this </w:t>
      </w:r>
      <w:proofErr w:type="gramStart"/>
      <w:r w:rsidRPr="001D0B65">
        <w:rPr>
          <w:rFonts w:eastAsia="Calibri"/>
          <w:color w:val="000000"/>
        </w:rPr>
        <w:t>section;</w:t>
      </w:r>
      <w:proofErr w:type="gramEnd"/>
      <w:r w:rsidRPr="001D0B65">
        <w:rPr>
          <w:rFonts w:eastAsia="Calibri"/>
          <w:color w:val="000000"/>
        </w:rPr>
        <w:t xml:space="preserve"> </w:t>
      </w:r>
    </w:p>
    <w:p w14:paraId="4AAD28B9" w14:textId="3DD6E5AA" w:rsidR="001D0B65" w:rsidRPr="001D0B65" w:rsidRDefault="001D0B65" w:rsidP="001417C4">
      <w:pPr>
        <w:ind w:firstLine="720"/>
        <w:jc w:val="both"/>
        <w:rPr>
          <w:rFonts w:eastAsia="Calibri"/>
          <w:color w:val="000000"/>
        </w:rPr>
      </w:pPr>
      <w:r w:rsidRPr="001D0B65">
        <w:rPr>
          <w:rFonts w:eastAsia="Calibri"/>
          <w:color w:val="000000"/>
        </w:rPr>
        <w:t>(8) To consider the stage of a child</w:t>
      </w:r>
      <w:r w:rsidR="001417C4">
        <w:rPr>
          <w:rFonts w:eastAsia="Calibri"/>
          <w:color w:val="000000"/>
        </w:rPr>
        <w:t>’</w:t>
      </w:r>
      <w:r w:rsidRPr="001D0B65">
        <w:rPr>
          <w:rFonts w:eastAsia="Calibri"/>
          <w:color w:val="000000"/>
        </w:rPr>
        <w:t xml:space="preserve">s </w:t>
      </w:r>
      <w:proofErr w:type="gramStart"/>
      <w:r w:rsidRPr="001D0B65">
        <w:rPr>
          <w:rFonts w:eastAsia="Calibri"/>
          <w:color w:val="000000"/>
        </w:rPr>
        <w:t>development;</w:t>
      </w:r>
      <w:proofErr w:type="gramEnd"/>
      <w:r w:rsidRPr="001D0B65">
        <w:rPr>
          <w:rFonts w:eastAsia="Calibri"/>
          <w:color w:val="000000"/>
        </w:rPr>
        <w:t xml:space="preserve"> </w:t>
      </w:r>
    </w:p>
    <w:p w14:paraId="7000120D" w14:textId="382CB341" w:rsidR="001D0B65" w:rsidRPr="001D0B65" w:rsidRDefault="001D0B65" w:rsidP="001417C4">
      <w:pPr>
        <w:ind w:firstLine="720"/>
        <w:jc w:val="both"/>
        <w:rPr>
          <w:rFonts w:eastAsia="Calibri"/>
          <w:color w:val="000000"/>
        </w:rPr>
      </w:pPr>
      <w:r w:rsidRPr="001D0B65">
        <w:rPr>
          <w:rFonts w:eastAsia="Calibri"/>
          <w:color w:val="000000"/>
        </w:rPr>
        <w:t>(9) To consider which parent will encourage and accept a positive relationship between the child and the other parent, including which parent is more likely to keep the other parent involved in the child</w:t>
      </w:r>
      <w:r w:rsidR="001417C4">
        <w:rPr>
          <w:rFonts w:eastAsia="Calibri"/>
          <w:color w:val="000000"/>
        </w:rPr>
        <w:t>’</w:t>
      </w:r>
      <w:r w:rsidRPr="001D0B65">
        <w:rPr>
          <w:rFonts w:eastAsia="Calibri"/>
          <w:color w:val="000000"/>
        </w:rPr>
        <w:t xml:space="preserve">s life and </w:t>
      </w:r>
      <w:proofErr w:type="gramStart"/>
      <w:r w:rsidRPr="001D0B65">
        <w:rPr>
          <w:rFonts w:eastAsia="Calibri"/>
          <w:color w:val="000000"/>
        </w:rPr>
        <w:t>activities;</w:t>
      </w:r>
      <w:proofErr w:type="gramEnd"/>
      <w:r w:rsidRPr="001D0B65">
        <w:rPr>
          <w:rFonts w:eastAsia="Calibri"/>
          <w:color w:val="000000"/>
        </w:rPr>
        <w:t xml:space="preserve"> </w:t>
      </w:r>
    </w:p>
    <w:p w14:paraId="4DC17C8D" w14:textId="77777777" w:rsidR="001D0B65" w:rsidRPr="001D0B65" w:rsidRDefault="001D0B65" w:rsidP="001417C4">
      <w:pPr>
        <w:ind w:firstLine="720"/>
        <w:jc w:val="both"/>
        <w:rPr>
          <w:rFonts w:eastAsia="Calibri"/>
          <w:color w:val="000000"/>
        </w:rPr>
      </w:pPr>
      <w:r w:rsidRPr="001D0B65">
        <w:rPr>
          <w:rFonts w:eastAsia="Calibri"/>
          <w:color w:val="000000"/>
        </w:rPr>
        <w:t xml:space="preserve">(10) To </w:t>
      </w:r>
      <w:proofErr w:type="gramStart"/>
      <w:r w:rsidRPr="001D0B65">
        <w:rPr>
          <w:rFonts w:eastAsia="Calibri"/>
          <w:color w:val="000000"/>
        </w:rPr>
        <w:t>take into account</w:t>
      </w:r>
      <w:proofErr w:type="gramEnd"/>
      <w:r w:rsidRPr="001D0B65">
        <w:rPr>
          <w:rFonts w:eastAsia="Calibri"/>
          <w:color w:val="000000"/>
        </w:rPr>
        <w:t xml:space="preserve"> the preference that time allocated to the parent resulting in the child being under the care and custody of that parent is preferred to time allocated to the parent </w:t>
      </w:r>
      <w:r w:rsidRPr="001D0B65">
        <w:rPr>
          <w:rFonts w:eastAsia="Calibri"/>
          <w:color w:val="000000"/>
        </w:rPr>
        <w:lastRenderedPageBreak/>
        <w:t>resulting in the child being under the care or custody of a family member of that parent or a third party; and</w:t>
      </w:r>
    </w:p>
    <w:p w14:paraId="12D40292" w14:textId="77777777" w:rsidR="001D0B65" w:rsidRPr="001D0B65" w:rsidRDefault="001D0B65" w:rsidP="001417C4">
      <w:pPr>
        <w:ind w:firstLine="720"/>
        <w:jc w:val="both"/>
        <w:rPr>
          <w:rFonts w:eastAsia="Calibri"/>
          <w:color w:val="000000"/>
        </w:rPr>
      </w:pPr>
      <w:r w:rsidRPr="001D0B65">
        <w:rPr>
          <w:rFonts w:eastAsia="Calibri"/>
          <w:color w:val="000000"/>
        </w:rPr>
        <w:t xml:space="preserve">(11) To allow </w:t>
      </w:r>
      <w:r w:rsidRPr="001D0B65">
        <w:rPr>
          <w:rFonts w:eastAsia="Calibri" w:cs="Times New Roman"/>
          <w:color w:val="000000"/>
        </w:rPr>
        <w:t>reasonable access to the child by telephone or other electronic contact, which shall be defined in the parenting plan.</w:t>
      </w:r>
    </w:p>
    <w:p w14:paraId="6A734A3E" w14:textId="77777777" w:rsidR="001D0B65" w:rsidRPr="001D0B65" w:rsidRDefault="001D0B65" w:rsidP="001417C4">
      <w:pPr>
        <w:ind w:firstLine="720"/>
        <w:jc w:val="both"/>
        <w:rPr>
          <w:rFonts w:eastAsia="Calibri"/>
          <w:color w:val="000000"/>
        </w:rPr>
      </w:pPr>
      <w:r w:rsidRPr="001D0B65">
        <w:rPr>
          <w:rFonts w:eastAsia="Calibri"/>
          <w:color w:val="000000"/>
        </w:rPr>
        <w:t xml:space="preserve"> (b) The court may consider the allocation of custodial responsibility arising from temporary agreements made by the parties after separation if the court finds, by a preponderance of the evidence, that such agreements were consensual.  The court shall afford those temporary consensual agreements the weight the court believes the agreements are entitled to receive, based upon the evidence.  The court may not consider the temporary allocation of custodial responsibility imposed by a court order on the parties.</w:t>
      </w:r>
    </w:p>
    <w:p w14:paraId="63F416FF" w14:textId="06D234AA" w:rsidR="001D0B65" w:rsidRPr="001D0B65" w:rsidRDefault="001D0B65" w:rsidP="001417C4">
      <w:pPr>
        <w:ind w:firstLine="720"/>
        <w:jc w:val="both"/>
        <w:rPr>
          <w:rFonts w:eastAsia="Calibri"/>
          <w:color w:val="000000"/>
        </w:rPr>
      </w:pPr>
      <w:r w:rsidRPr="001D0B65">
        <w:rPr>
          <w:rFonts w:eastAsia="Calibri"/>
          <w:color w:val="000000"/>
        </w:rPr>
        <w:t>(c) If the court is unable to allocate custodial responsibility under §48-9-206(a) of this code because the allocation under §48-9-206(a) of this code would be harmful to the child, or because there is no history of past performance of caretaking functions, as in the case of a newborn, or because the history does not establish a pattern of caretaking sufficiently dispositive of the issues of the case, the court shall allocate custodial responsibility based on the child</w:t>
      </w:r>
      <w:r w:rsidR="001417C4">
        <w:rPr>
          <w:rFonts w:eastAsia="Calibri"/>
          <w:color w:val="000000"/>
        </w:rPr>
        <w:t>’</w:t>
      </w:r>
      <w:r w:rsidRPr="001D0B65">
        <w:rPr>
          <w:rFonts w:eastAsia="Calibri"/>
          <w:color w:val="000000"/>
        </w:rPr>
        <w:t>s best interest, taking into account the factors in considerations that are set forth in this section and in §48-9-209 and §48-9-403(d) of this code and preserving to the extent possible this section</w:t>
      </w:r>
      <w:r w:rsidR="001417C4">
        <w:rPr>
          <w:rFonts w:eastAsia="Calibri"/>
          <w:color w:val="000000"/>
        </w:rPr>
        <w:t>’</w:t>
      </w:r>
      <w:r w:rsidRPr="001D0B65">
        <w:rPr>
          <w:rFonts w:eastAsia="Calibri"/>
          <w:color w:val="000000"/>
        </w:rPr>
        <w:t>s priority on the share of past caretaking functions each parent performed</w:t>
      </w:r>
      <w:r>
        <w:rPr>
          <w:rFonts w:eastAsia="Calibri"/>
          <w:color w:val="000000"/>
        </w:rPr>
        <w:t>:</w:t>
      </w:r>
      <w:r w:rsidRPr="001D0B65">
        <w:rPr>
          <w:rFonts w:eastAsia="Calibri"/>
          <w:color w:val="000000"/>
        </w:rPr>
        <w:t xml:space="preserve"> </w:t>
      </w:r>
      <w:r w:rsidRPr="001417C4">
        <w:rPr>
          <w:rFonts w:eastAsia="Calibri"/>
          <w:i/>
          <w:iCs/>
          <w:color w:val="000000"/>
        </w:rPr>
        <w:t>Provided</w:t>
      </w:r>
      <w:r w:rsidRPr="001D0B65">
        <w:rPr>
          <w:rFonts w:eastAsia="Calibri"/>
          <w:color w:val="000000"/>
        </w:rPr>
        <w:t>, That if either parent or both has demonstrated reasonable participation in parenting functions as defined in §48-1-235.2 of this code, the court cannot rely solely on caretaking functions, and shall consider the parents</w:t>
      </w:r>
      <w:r w:rsidR="001417C4">
        <w:rPr>
          <w:rFonts w:eastAsia="Calibri"/>
          <w:color w:val="000000"/>
        </w:rPr>
        <w:t>’</w:t>
      </w:r>
      <w:r w:rsidRPr="001D0B65">
        <w:rPr>
          <w:rFonts w:eastAsia="Calibri"/>
          <w:color w:val="000000"/>
        </w:rPr>
        <w:t xml:space="preserve"> participation in parenting functions.</w:t>
      </w:r>
    </w:p>
    <w:p w14:paraId="262312C0" w14:textId="77777777" w:rsidR="001D0B65" w:rsidRPr="001D0B65" w:rsidRDefault="001D0B65" w:rsidP="001417C4">
      <w:pPr>
        <w:ind w:firstLine="720"/>
        <w:jc w:val="both"/>
        <w:rPr>
          <w:rFonts w:eastAsia="Calibri"/>
          <w:color w:val="000000"/>
        </w:rPr>
      </w:pPr>
      <w:r w:rsidRPr="001D0B65">
        <w:rPr>
          <w:rFonts w:eastAsia="Calibri"/>
          <w:color w:val="000000"/>
        </w:rPr>
        <w:t>(d) In determining how to schedule the custodial time allocated to each parent, the court shall take account of the economic, physical, and other practical circumstances such as those listed in §48-9-206(a)(6) of this code.</w:t>
      </w:r>
    </w:p>
    <w:p w14:paraId="2A93089F" w14:textId="6AF32191" w:rsidR="001D0B65" w:rsidRPr="001D0B65" w:rsidRDefault="001D0B65" w:rsidP="001417C4">
      <w:pPr>
        <w:ind w:firstLine="720"/>
        <w:jc w:val="both"/>
        <w:rPr>
          <w:rFonts w:eastAsia="Calibri" w:cs="Times New Roman"/>
          <w:color w:val="000000"/>
        </w:rPr>
      </w:pPr>
      <w:r w:rsidRPr="001D0B65">
        <w:rPr>
          <w:rFonts w:eastAsia="Calibri"/>
          <w:color w:val="000000"/>
        </w:rPr>
        <w:t>(e) In the absence of an agreement of the parents, the court</w:t>
      </w:r>
      <w:r w:rsidR="001417C4">
        <w:rPr>
          <w:rFonts w:eastAsia="Calibri"/>
          <w:color w:val="000000"/>
        </w:rPr>
        <w:t>’</w:t>
      </w:r>
      <w:r w:rsidRPr="001D0B65">
        <w:rPr>
          <w:rFonts w:eastAsia="Calibri"/>
          <w:color w:val="000000"/>
        </w:rPr>
        <w:t xml:space="preserve">s determination of allocation of custodial responsibility under this section shall be made pursuant to a hearing, which shall not </w:t>
      </w:r>
      <w:r w:rsidRPr="001D0B65">
        <w:rPr>
          <w:rFonts w:eastAsia="Calibri"/>
          <w:color w:val="000000"/>
        </w:rPr>
        <w:lastRenderedPageBreak/>
        <w:t>be conducted exclusively by the presentation of evidence by proffer. The court</w:t>
      </w:r>
      <w:r w:rsidR="001417C4">
        <w:rPr>
          <w:rFonts w:eastAsia="Calibri"/>
          <w:color w:val="000000"/>
        </w:rPr>
        <w:t>’</w:t>
      </w:r>
      <w:r w:rsidRPr="001D0B65">
        <w:rPr>
          <w:rFonts w:eastAsia="Calibri"/>
          <w:color w:val="000000"/>
        </w:rPr>
        <w:t xml:space="preserve">s order determining allocation of custodial responsibility shall be in </w:t>
      </w:r>
      <w:proofErr w:type="gramStart"/>
      <w:r w:rsidRPr="001D0B65">
        <w:rPr>
          <w:rFonts w:eastAsia="Calibri"/>
          <w:color w:val="000000"/>
        </w:rPr>
        <w:t>writing, and</w:t>
      </w:r>
      <w:proofErr w:type="gramEnd"/>
      <w:r w:rsidRPr="001D0B65">
        <w:rPr>
          <w:rFonts w:eastAsia="Calibri"/>
          <w:color w:val="000000"/>
        </w:rPr>
        <w:t xml:space="preserve"> </w:t>
      </w:r>
      <w:r w:rsidRPr="001D0B65">
        <w:rPr>
          <w:rFonts w:eastAsia="Calibri" w:cs="Times New Roman"/>
          <w:color w:val="000000"/>
        </w:rPr>
        <w:t>include specific findings of fact supporting the determination.</w:t>
      </w:r>
    </w:p>
    <w:p w14:paraId="65BE906E" w14:textId="77777777" w:rsidR="001D0B65" w:rsidRPr="001D0B65" w:rsidRDefault="001D0B65" w:rsidP="001417C4">
      <w:pPr>
        <w:ind w:firstLine="720"/>
        <w:jc w:val="both"/>
        <w:rPr>
          <w:rFonts w:eastAsia="Calibri"/>
          <w:color w:val="000000"/>
        </w:rPr>
        <w:sectPr w:rsidR="001D0B65" w:rsidRPr="001D0B65" w:rsidSect="001417C4">
          <w:footerReference w:type="default" r:id="rId22"/>
          <w:type w:val="continuous"/>
          <w:pgSz w:w="12240" w:h="15840"/>
          <w:pgMar w:top="1440" w:right="1440" w:bottom="1440" w:left="1440" w:header="720" w:footer="720" w:gutter="0"/>
          <w:lnNumType w:countBy="1" w:restart="newSection"/>
          <w:cols w:space="720"/>
          <w:noEndnote/>
          <w:docGrid w:linePitch="326"/>
        </w:sectPr>
      </w:pPr>
    </w:p>
    <w:p w14:paraId="5AB7AF8A"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§48-9-207. Allocation of significant decision-making responsibility.</w:t>
      </w:r>
    </w:p>
    <w:p w14:paraId="53D62A55" w14:textId="6197422F" w:rsidR="001D0B65" w:rsidRPr="001D0B65" w:rsidRDefault="001D0B65" w:rsidP="001417C4">
      <w:pPr>
        <w:ind w:firstLine="720"/>
        <w:jc w:val="both"/>
        <w:rPr>
          <w:rFonts w:eastAsia="Calibri" w:cs="Times New Roman"/>
          <w:color w:val="000000"/>
        </w:rPr>
      </w:pPr>
      <w:r w:rsidRPr="001D0B65">
        <w:rPr>
          <w:rFonts w:eastAsia="Calibri" w:cs="Times New Roman"/>
          <w:color w:val="000000"/>
        </w:rPr>
        <w:t>(a) Unless otherwise resolved by agreement of the parents under §48-9-201 of this code, the court shall allocate responsibility for making significant life decisions on behalf of the child, including the child</w:t>
      </w:r>
      <w:r w:rsidR="001417C4">
        <w:rPr>
          <w:rFonts w:eastAsia="Calibri" w:cs="Times New Roman"/>
          <w:color w:val="000000"/>
        </w:rPr>
        <w:t>’</w:t>
      </w:r>
      <w:r w:rsidRPr="001D0B65">
        <w:rPr>
          <w:rFonts w:eastAsia="Calibri" w:cs="Times New Roman"/>
          <w:color w:val="000000"/>
        </w:rPr>
        <w:t>s education and health care, to one parent or to two parents jointly, in accordance with the child</w:t>
      </w:r>
      <w:r w:rsidR="001417C4">
        <w:rPr>
          <w:rFonts w:eastAsia="Calibri" w:cs="Times New Roman"/>
          <w:color w:val="000000"/>
        </w:rPr>
        <w:t>’</w:t>
      </w:r>
      <w:r w:rsidRPr="001D0B65">
        <w:rPr>
          <w:rFonts w:eastAsia="Calibri" w:cs="Times New Roman"/>
          <w:color w:val="000000"/>
        </w:rPr>
        <w:t xml:space="preserve">s best interest, </w:t>
      </w:r>
      <w:proofErr w:type="gramStart"/>
      <w:r w:rsidRPr="001D0B65">
        <w:rPr>
          <w:rFonts w:eastAsia="Calibri" w:cs="Times New Roman"/>
          <w:color w:val="000000"/>
        </w:rPr>
        <w:t>in light of</w:t>
      </w:r>
      <w:proofErr w:type="gramEnd"/>
      <w:r w:rsidRPr="001D0B65">
        <w:rPr>
          <w:rFonts w:eastAsia="Calibri" w:cs="Times New Roman"/>
          <w:color w:val="000000"/>
        </w:rPr>
        <w:t>:</w:t>
      </w:r>
    </w:p>
    <w:p w14:paraId="5A22D99E" w14:textId="47651443"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(1) The allocation of custodial responsibility under §48-9-206 of this </w:t>
      </w:r>
      <w:proofErr w:type="gramStart"/>
      <w:r w:rsidRPr="001D0B65">
        <w:rPr>
          <w:rFonts w:eastAsia="Calibri" w:cs="Times New Roman"/>
          <w:color w:val="000000"/>
        </w:rPr>
        <w:t>code;</w:t>
      </w:r>
      <w:proofErr w:type="gramEnd"/>
    </w:p>
    <w:p w14:paraId="06035AF8" w14:textId="722B413C"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The level of each parent</w:t>
      </w:r>
      <w:r w:rsidR="001417C4">
        <w:rPr>
          <w:rFonts w:eastAsia="Calibri" w:cs="Times New Roman"/>
          <w:color w:val="000000"/>
        </w:rPr>
        <w:t>’</w:t>
      </w:r>
      <w:r w:rsidRPr="001D0B65">
        <w:rPr>
          <w:rFonts w:eastAsia="Calibri" w:cs="Times New Roman"/>
          <w:color w:val="000000"/>
        </w:rPr>
        <w:t xml:space="preserve">s participation in past decision-making on behalf of the </w:t>
      </w:r>
      <w:proofErr w:type="gramStart"/>
      <w:r w:rsidRPr="001D0B65">
        <w:rPr>
          <w:rFonts w:eastAsia="Calibri" w:cs="Times New Roman"/>
          <w:color w:val="000000"/>
        </w:rPr>
        <w:t>child;</w:t>
      </w:r>
      <w:proofErr w:type="gramEnd"/>
    </w:p>
    <w:p w14:paraId="49C58408"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(3) The wishes of the </w:t>
      </w:r>
      <w:proofErr w:type="gramStart"/>
      <w:r w:rsidRPr="001D0B65">
        <w:rPr>
          <w:rFonts w:eastAsia="Calibri" w:cs="Times New Roman"/>
          <w:color w:val="000000"/>
        </w:rPr>
        <w:t>parents;</w:t>
      </w:r>
      <w:proofErr w:type="gramEnd"/>
    </w:p>
    <w:p w14:paraId="3966F9A1"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(4) The level of ability and cooperation the parents have demonstrated in decision-making on behalf of the </w:t>
      </w:r>
      <w:proofErr w:type="gramStart"/>
      <w:r w:rsidRPr="001D0B65">
        <w:rPr>
          <w:rFonts w:eastAsia="Calibri" w:cs="Times New Roman"/>
          <w:color w:val="000000"/>
        </w:rPr>
        <w:t>child;</w:t>
      </w:r>
      <w:proofErr w:type="gramEnd"/>
    </w:p>
    <w:p w14:paraId="3E835D58"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(5) Prior agreements of the parties; and</w:t>
      </w:r>
    </w:p>
    <w:p w14:paraId="50A0DA3A"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(6) The existence of any limiting factors, as set forth in section 9-209 of this article.</w:t>
      </w:r>
    </w:p>
    <w:p w14:paraId="45E0B411" w14:textId="1E6B3C4E" w:rsidR="001D0B65" w:rsidRPr="001D0B65" w:rsidRDefault="001D0B65" w:rsidP="001417C4">
      <w:pPr>
        <w:ind w:firstLine="720"/>
        <w:jc w:val="both"/>
        <w:rPr>
          <w:rFonts w:eastAsia="Calibri" w:cs="Times New Roman"/>
          <w:color w:val="000000"/>
        </w:rPr>
      </w:pPr>
      <w:r w:rsidRPr="001D0B65">
        <w:rPr>
          <w:rFonts w:eastAsia="Calibri" w:cs="Times New Roman"/>
          <w:color w:val="000000"/>
        </w:rPr>
        <w:t>(b) If each of the child</w:t>
      </w:r>
      <w:r w:rsidR="001417C4">
        <w:rPr>
          <w:rFonts w:eastAsia="Calibri" w:cs="Times New Roman"/>
          <w:color w:val="000000"/>
        </w:rPr>
        <w:t>’</w:t>
      </w:r>
      <w:r w:rsidRPr="001D0B65">
        <w:rPr>
          <w:rFonts w:eastAsia="Calibri" w:cs="Times New Roman"/>
          <w:color w:val="000000"/>
        </w:rPr>
        <w:t>s legal parents has been exercising a reasonable share of parenting functions for the child, the court shall presume that an allocation of decision-making responsibility to both parents jointly is in the child</w:t>
      </w:r>
      <w:r w:rsidR="001417C4">
        <w:rPr>
          <w:rFonts w:eastAsia="Calibri" w:cs="Times New Roman"/>
          <w:color w:val="000000"/>
        </w:rPr>
        <w:t>’</w:t>
      </w:r>
      <w:r w:rsidRPr="001D0B65">
        <w:rPr>
          <w:rFonts w:eastAsia="Calibri" w:cs="Times New Roman"/>
          <w:color w:val="000000"/>
        </w:rPr>
        <w:t>s best interests. The presumption is overcome if there is a history of domestic abuse, neglect, or abandonment, or by a showing that joint allocation of decision-making responsibility is not in the child</w:t>
      </w:r>
      <w:r w:rsidR="001417C4">
        <w:rPr>
          <w:rFonts w:eastAsia="Calibri" w:cs="Times New Roman"/>
          <w:color w:val="000000"/>
        </w:rPr>
        <w:t>’</w:t>
      </w:r>
      <w:r w:rsidRPr="001D0B65">
        <w:rPr>
          <w:rFonts w:eastAsia="Calibri" w:cs="Times New Roman"/>
          <w:color w:val="000000"/>
        </w:rPr>
        <w:t xml:space="preserve">s best interest: </w:t>
      </w:r>
      <w:r w:rsidRPr="001417C4">
        <w:rPr>
          <w:rFonts w:eastAsia="Calibri" w:cs="Times New Roman"/>
          <w:i/>
          <w:iCs/>
          <w:color w:val="000000"/>
        </w:rPr>
        <w:t>Provided</w:t>
      </w:r>
      <w:r w:rsidRPr="001D0B65">
        <w:rPr>
          <w:rFonts w:eastAsia="Calibri" w:cs="Times New Roman"/>
          <w:color w:val="000000"/>
        </w:rPr>
        <w:t>, That the court</w:t>
      </w:r>
      <w:r w:rsidR="001417C4">
        <w:rPr>
          <w:rFonts w:eastAsia="Calibri" w:cs="Times New Roman"/>
          <w:color w:val="000000"/>
        </w:rPr>
        <w:t>’</w:t>
      </w:r>
      <w:r w:rsidRPr="001D0B65">
        <w:rPr>
          <w:rFonts w:eastAsia="Calibri" w:cs="Times New Roman"/>
          <w:color w:val="000000"/>
        </w:rPr>
        <w:t>s determination shall be in writing and include specific findings of fact supporting any determination that joint allocation of decision-making responsibility is not in the child</w:t>
      </w:r>
      <w:r w:rsidR="001417C4">
        <w:rPr>
          <w:rFonts w:eastAsia="Calibri" w:cs="Times New Roman"/>
          <w:color w:val="000000"/>
        </w:rPr>
        <w:t>’</w:t>
      </w:r>
      <w:r w:rsidRPr="001D0B65">
        <w:rPr>
          <w:rFonts w:eastAsia="Calibri" w:cs="Times New Roman"/>
          <w:color w:val="000000"/>
        </w:rPr>
        <w:t>s best interest.</w:t>
      </w:r>
    </w:p>
    <w:p w14:paraId="5868D793" w14:textId="638E4C5A" w:rsidR="001D0B65" w:rsidRPr="001D0B65" w:rsidRDefault="001D0B65" w:rsidP="001417C4">
      <w:pPr>
        <w:ind w:firstLine="720"/>
        <w:jc w:val="both"/>
        <w:rPr>
          <w:rFonts w:eastAsia="Calibri" w:cs="Times New Roman"/>
          <w:color w:val="000000"/>
        </w:rPr>
        <w:sectPr w:rsidR="001D0B65" w:rsidRPr="001D0B65" w:rsidSect="001417C4">
          <w:footerReference w:type="default" r:id="rId23"/>
          <w:type w:val="continuous"/>
          <w:pgSz w:w="12240" w:h="15840"/>
          <w:pgMar w:top="1440" w:right="1440" w:bottom="1440" w:left="1440" w:header="720" w:footer="720" w:gutter="0"/>
          <w:lnNumType w:countBy="1" w:restart="newSection"/>
          <w:cols w:space="720"/>
          <w:noEndnote/>
          <w:docGrid w:linePitch="326"/>
        </w:sectPr>
      </w:pPr>
      <w:r w:rsidRPr="001D0B65">
        <w:rPr>
          <w:rFonts w:eastAsia="Calibri" w:cs="Times New Roman"/>
          <w:color w:val="000000"/>
        </w:rPr>
        <w:t>(c) Unless otherwise provided or agreed by the parents, each parent who is exercising custodial responsibility shall be given sole responsibility for day-to-day decisions for the child, while the child is in that parent</w:t>
      </w:r>
      <w:r w:rsidR="001417C4">
        <w:rPr>
          <w:rFonts w:eastAsia="Calibri" w:cs="Times New Roman"/>
          <w:color w:val="000000"/>
        </w:rPr>
        <w:t>’</w:t>
      </w:r>
      <w:r w:rsidRPr="001D0B65">
        <w:rPr>
          <w:rFonts w:eastAsia="Calibri" w:cs="Times New Roman"/>
          <w:color w:val="000000"/>
        </w:rPr>
        <w:t>s care and control, including emergency decisions affecting the health and safety of the child.</w:t>
      </w:r>
    </w:p>
    <w:p w14:paraId="492315B7" w14:textId="77777777" w:rsidR="001D0B65" w:rsidRPr="001D0B65" w:rsidRDefault="001D0B65" w:rsidP="001417C4">
      <w:pPr>
        <w:suppressLineNumbers/>
        <w:jc w:val="center"/>
        <w:outlineLvl w:val="2"/>
        <w:rPr>
          <w:rFonts w:eastAsia="Calibri" w:cs="Times New Roman"/>
          <w:smallCaps/>
          <w:color w:val="000000"/>
          <w:sz w:val="24"/>
        </w:rPr>
      </w:pPr>
      <w:r w:rsidRPr="001D0B65">
        <w:rPr>
          <w:rFonts w:eastAsia="Calibri" w:cs="Times New Roman"/>
          <w:smallCaps/>
          <w:color w:val="000000"/>
          <w:sz w:val="24"/>
        </w:rPr>
        <w:lastRenderedPageBreak/>
        <w:t xml:space="preserve">Part 2 </w:t>
      </w:r>
      <w:r w:rsidRPr="001D0B65">
        <w:rPr>
          <w:rFonts w:eastAsia="Calibri" w:cs="Times New Roman"/>
          <w:smallCaps/>
          <w:color w:val="000000"/>
          <w:sz w:val="24"/>
        </w:rPr>
        <w:sym w:font="Arial" w:char="2013"/>
      </w:r>
      <w:r w:rsidRPr="001D0B65">
        <w:rPr>
          <w:rFonts w:eastAsia="Calibri" w:cs="Times New Roman"/>
          <w:smallCaps/>
          <w:color w:val="000000"/>
          <w:sz w:val="24"/>
        </w:rPr>
        <w:t xml:space="preserve"> Parenting Plans</w:t>
      </w:r>
    </w:p>
    <w:p w14:paraId="6204FC39" w14:textId="77777777" w:rsidR="001D0B65" w:rsidRPr="001D0B65" w:rsidRDefault="001D0B65" w:rsidP="001417C4">
      <w:pPr>
        <w:suppressLineNumbers/>
        <w:ind w:left="720" w:hanging="720"/>
        <w:jc w:val="both"/>
        <w:outlineLvl w:val="3"/>
        <w:rPr>
          <w:rFonts w:eastAsia="Calibri" w:cs="Times New Roman"/>
          <w:b/>
          <w:color w:val="000000"/>
        </w:rPr>
        <w:sectPr w:rsidR="001D0B65" w:rsidRPr="001D0B65" w:rsidSect="00D05908">
          <w:footerReference w:type="default" r:id="rId24"/>
          <w:type w:val="continuous"/>
          <w:pgSz w:w="12240" w:h="15840"/>
          <w:pgMar w:top="1440" w:right="1440" w:bottom="1440" w:left="1440" w:header="720" w:footer="720" w:gutter="0"/>
          <w:cols w:space="720"/>
          <w:docGrid w:linePitch="360"/>
        </w:sectPr>
      </w:pPr>
      <w:r w:rsidRPr="001D0B65">
        <w:rPr>
          <w:rFonts w:eastAsia="Calibri" w:cs="Times New Roman"/>
          <w:b/>
          <w:color w:val="000000"/>
        </w:rPr>
        <w:t>§48-9-209. Parenting plan; limiting factors.</w:t>
      </w:r>
    </w:p>
    <w:p w14:paraId="744D0260"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(a) If either of the parents so requests, or upon receipt of credible information thereof, the court shall determine whether a parent who would otherwise be allocated responsibility under a parenting plan:</w:t>
      </w:r>
    </w:p>
    <w:p w14:paraId="49611DC0"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(1) Has abused, neglected or abandoned a child, as defined by state </w:t>
      </w:r>
      <w:proofErr w:type="gramStart"/>
      <w:r w:rsidRPr="001D0B65">
        <w:rPr>
          <w:rFonts w:eastAsia="Calibri" w:cs="Times New Roman"/>
          <w:color w:val="000000"/>
        </w:rPr>
        <w:t>law;</w:t>
      </w:r>
      <w:proofErr w:type="gramEnd"/>
    </w:p>
    <w:p w14:paraId="2DBF38C6" w14:textId="266060DE"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Has sexually assaulted or sexually abused a child as those terms are defined in §61-8B-1</w:t>
      </w:r>
      <w:r w:rsidR="001417C4" w:rsidRPr="001417C4">
        <w:rPr>
          <w:rFonts w:eastAsia="Calibri" w:cs="Times New Roman"/>
          <w:i/>
          <w:color w:val="000000"/>
        </w:rPr>
        <w:t xml:space="preserve"> et seq. </w:t>
      </w:r>
      <w:r w:rsidRPr="001D0B65">
        <w:rPr>
          <w:rFonts w:eastAsia="Calibri" w:cs="Times New Roman"/>
          <w:color w:val="000000"/>
        </w:rPr>
        <w:t>and §61-8D-1</w:t>
      </w:r>
      <w:r w:rsidR="001417C4" w:rsidRPr="001417C4">
        <w:rPr>
          <w:rFonts w:eastAsia="Calibri" w:cs="Times New Roman"/>
          <w:i/>
          <w:color w:val="000000"/>
        </w:rPr>
        <w:t xml:space="preserve"> et seq. </w:t>
      </w:r>
      <w:r w:rsidRPr="001D0B65">
        <w:rPr>
          <w:rFonts w:eastAsia="Calibri" w:cs="Times New Roman"/>
          <w:color w:val="000000"/>
        </w:rPr>
        <w:t xml:space="preserve">of this </w:t>
      </w:r>
      <w:proofErr w:type="gramStart"/>
      <w:r w:rsidRPr="001D0B65">
        <w:rPr>
          <w:rFonts w:eastAsia="Calibri" w:cs="Times New Roman"/>
          <w:color w:val="000000"/>
        </w:rPr>
        <w:t>code;</w:t>
      </w:r>
      <w:proofErr w:type="gramEnd"/>
    </w:p>
    <w:p w14:paraId="1BF1DE98" w14:textId="718E47B1"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(3) Has committed domestic violence, as defined in §48-27-202 of this </w:t>
      </w:r>
      <w:proofErr w:type="gramStart"/>
      <w:r w:rsidRPr="001D0B65">
        <w:rPr>
          <w:rFonts w:eastAsia="Calibri" w:cs="Times New Roman"/>
          <w:color w:val="000000"/>
        </w:rPr>
        <w:t>code;</w:t>
      </w:r>
      <w:proofErr w:type="gramEnd"/>
    </w:p>
    <w:p w14:paraId="28F53ED1" w14:textId="7A6146DC" w:rsidR="001D0B65" w:rsidRPr="001D0B65" w:rsidRDefault="001D0B65" w:rsidP="001417C4">
      <w:pPr>
        <w:ind w:firstLine="720"/>
        <w:jc w:val="both"/>
        <w:rPr>
          <w:rFonts w:eastAsia="Calibri" w:cs="Times New Roman"/>
          <w:color w:val="000000"/>
        </w:rPr>
      </w:pPr>
      <w:r w:rsidRPr="001D0B65">
        <w:rPr>
          <w:rFonts w:eastAsia="Calibri" w:cs="Times New Roman"/>
          <w:color w:val="000000"/>
        </w:rPr>
        <w:t>(4) Has overtly or covertly, persistently violated, interfered with, impaired, or impeded the rights of a parent or a child with respect to the exercise of shared authority, residence, visitation, or other contact with the child, except in the case of actions taken for the purpose of protecting the safety of the child or the interfering parent or another family member, pending adjudication of the facts underlying that belief; or</w:t>
      </w:r>
    </w:p>
    <w:p w14:paraId="6377AA58" w14:textId="4DB310BF"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(5) Has made one or more fraudulent reports of domestic violence or child abuse: </w:t>
      </w:r>
      <w:r w:rsidRPr="001417C4">
        <w:rPr>
          <w:rFonts w:eastAsia="Calibri" w:cs="Times New Roman"/>
          <w:i/>
          <w:color w:val="000000"/>
        </w:rPr>
        <w:t>Provided</w:t>
      </w:r>
      <w:r w:rsidRPr="001D0B65">
        <w:rPr>
          <w:rFonts w:eastAsia="Calibri" w:cs="Times New Roman"/>
          <w:color w:val="000000"/>
        </w:rPr>
        <w:t xml:space="preserve">, </w:t>
      </w:r>
      <w:proofErr w:type="gramStart"/>
      <w:r w:rsidRPr="001D0B65">
        <w:rPr>
          <w:rFonts w:eastAsia="Calibri" w:cs="Times New Roman"/>
          <w:color w:val="000000"/>
        </w:rPr>
        <w:t>That</w:t>
      </w:r>
      <w:proofErr w:type="gramEnd"/>
      <w:r w:rsidRPr="001D0B65">
        <w:rPr>
          <w:rFonts w:eastAsia="Calibri" w:cs="Times New Roman"/>
          <w:color w:val="000000"/>
        </w:rPr>
        <w:t xml:space="preserve"> a person</w:t>
      </w:r>
      <w:r w:rsidR="001417C4">
        <w:rPr>
          <w:rFonts w:eastAsia="Calibri" w:cs="Times New Roman"/>
          <w:color w:val="000000"/>
        </w:rPr>
        <w:t>’</w:t>
      </w:r>
      <w:r w:rsidRPr="001D0B65">
        <w:rPr>
          <w:rFonts w:eastAsia="Calibri" w:cs="Times New Roman"/>
          <w:color w:val="000000"/>
        </w:rPr>
        <w:t>s withdrawal of or failure to pursue a report of domestic violence or child support shall not alone be sufficient to consider that report fraudulent.</w:t>
      </w:r>
    </w:p>
    <w:p w14:paraId="00CEEAAF" w14:textId="44D1CFC3" w:rsidR="001D0B65" w:rsidRPr="001D0B65" w:rsidRDefault="001D0B65" w:rsidP="001417C4">
      <w:pPr>
        <w:ind w:firstLine="720"/>
        <w:jc w:val="both"/>
        <w:rPr>
          <w:rFonts w:eastAsia="Calibri" w:cs="Times New Roman"/>
          <w:color w:val="000000"/>
        </w:rPr>
      </w:pPr>
      <w:r w:rsidRPr="001D0B65">
        <w:rPr>
          <w:rFonts w:eastAsia="Calibri" w:cs="Times New Roman"/>
          <w:color w:val="000000"/>
        </w:rPr>
        <w:t>(b) If a parent is found to have engaged in any activity specified by subsection (a) of this section, the court shall impose limits that are reasonably calculated to protect the child or child</w:t>
      </w:r>
      <w:r w:rsidR="001417C4">
        <w:rPr>
          <w:rFonts w:eastAsia="Calibri" w:cs="Times New Roman"/>
          <w:color w:val="000000"/>
        </w:rPr>
        <w:t>’</w:t>
      </w:r>
      <w:r w:rsidRPr="001D0B65">
        <w:rPr>
          <w:rFonts w:eastAsia="Calibri" w:cs="Times New Roman"/>
          <w:color w:val="000000"/>
        </w:rPr>
        <w:t>s parent from harm. The limitations that the court shall consider include, but are not limited to:</w:t>
      </w:r>
    </w:p>
    <w:p w14:paraId="1D0DE097"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(1) An adjustment of the custodial responsibility of the parents, including but not limited to:</w:t>
      </w:r>
    </w:p>
    <w:p w14:paraId="386DD05B"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(A) Increased parenting time with the child to make up for any parenting time the other parent lost as a result of the proscribed </w:t>
      </w:r>
      <w:proofErr w:type="gramStart"/>
      <w:r w:rsidRPr="001D0B65">
        <w:rPr>
          <w:rFonts w:eastAsia="Calibri" w:cs="Times New Roman"/>
          <w:color w:val="000000"/>
        </w:rPr>
        <w:t>activity;</w:t>
      </w:r>
      <w:proofErr w:type="gramEnd"/>
    </w:p>
    <w:p w14:paraId="67DF0DAF"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(B) An additional allocation of parenting time </w:t>
      </w:r>
      <w:proofErr w:type="gramStart"/>
      <w:r w:rsidRPr="001D0B65">
        <w:rPr>
          <w:rFonts w:eastAsia="Calibri" w:cs="Times New Roman"/>
          <w:color w:val="000000"/>
        </w:rPr>
        <w:t>in order to</w:t>
      </w:r>
      <w:proofErr w:type="gramEnd"/>
      <w:r w:rsidRPr="001D0B65">
        <w:rPr>
          <w:rFonts w:eastAsia="Calibri" w:cs="Times New Roman"/>
          <w:color w:val="000000"/>
        </w:rPr>
        <w:t xml:space="preserve"> repair any adverse effect upon the relationship between the child and the other parent resulting from the proscribed activity; or</w:t>
      </w:r>
    </w:p>
    <w:p w14:paraId="731CD3D4"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(C) The allocation of exclusive custodial responsibility to one of </w:t>
      </w:r>
      <w:proofErr w:type="gramStart"/>
      <w:r w:rsidRPr="001D0B65">
        <w:rPr>
          <w:rFonts w:eastAsia="Calibri" w:cs="Times New Roman"/>
          <w:color w:val="000000"/>
        </w:rPr>
        <w:t>them;</w:t>
      </w:r>
      <w:proofErr w:type="gramEnd"/>
    </w:p>
    <w:p w14:paraId="33F76361"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lastRenderedPageBreak/>
        <w:t xml:space="preserve">(2) Supervision of the custodial time between a parent and the </w:t>
      </w:r>
      <w:proofErr w:type="gramStart"/>
      <w:r w:rsidRPr="001D0B65">
        <w:rPr>
          <w:rFonts w:eastAsia="Calibri" w:cs="Times New Roman"/>
          <w:color w:val="000000"/>
        </w:rPr>
        <w:t>child;</w:t>
      </w:r>
      <w:proofErr w:type="gramEnd"/>
    </w:p>
    <w:p w14:paraId="34AC415A"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(3) Exchange of the child between parents through an intermediary, or in a protected </w:t>
      </w:r>
      <w:proofErr w:type="gramStart"/>
      <w:r w:rsidRPr="001D0B65">
        <w:rPr>
          <w:rFonts w:eastAsia="Calibri" w:cs="Times New Roman"/>
          <w:color w:val="000000"/>
        </w:rPr>
        <w:t>setting;</w:t>
      </w:r>
      <w:proofErr w:type="gramEnd"/>
    </w:p>
    <w:p w14:paraId="4F53ED9D"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(4) Restraints on the parent from communication with or proximity to the other parent or the </w:t>
      </w:r>
      <w:proofErr w:type="gramStart"/>
      <w:r w:rsidRPr="001D0B65">
        <w:rPr>
          <w:rFonts w:eastAsia="Calibri" w:cs="Times New Roman"/>
          <w:color w:val="000000"/>
        </w:rPr>
        <w:t>child;</w:t>
      </w:r>
      <w:proofErr w:type="gramEnd"/>
    </w:p>
    <w:p w14:paraId="61CF8AA8"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(5) A requirement that the parent abstain from possession or consumption of alcohol or nonprescribed drugs while exercising custodial responsibility and in the </w:t>
      </w:r>
      <w:proofErr w:type="gramStart"/>
      <w:r w:rsidRPr="001D0B65">
        <w:rPr>
          <w:rFonts w:eastAsia="Calibri" w:cs="Times New Roman"/>
          <w:color w:val="000000"/>
        </w:rPr>
        <w:t>twenty-four hour</w:t>
      </w:r>
      <w:proofErr w:type="gramEnd"/>
      <w:r w:rsidRPr="001D0B65">
        <w:rPr>
          <w:rFonts w:eastAsia="Calibri" w:cs="Times New Roman"/>
          <w:color w:val="000000"/>
        </w:rPr>
        <w:t xml:space="preserve"> period immediately preceding such exercise;</w:t>
      </w:r>
    </w:p>
    <w:p w14:paraId="72073B13"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(6) Denial of overnight custodial </w:t>
      </w:r>
      <w:proofErr w:type="gramStart"/>
      <w:r w:rsidRPr="001D0B65">
        <w:rPr>
          <w:rFonts w:eastAsia="Calibri" w:cs="Times New Roman"/>
          <w:color w:val="000000"/>
        </w:rPr>
        <w:t>responsibility;</w:t>
      </w:r>
      <w:proofErr w:type="gramEnd"/>
    </w:p>
    <w:p w14:paraId="1A724543"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(7) Restrictions on the presence of specific persons while the parent is with the </w:t>
      </w:r>
      <w:proofErr w:type="gramStart"/>
      <w:r w:rsidRPr="001D0B65">
        <w:rPr>
          <w:rFonts w:eastAsia="Calibri" w:cs="Times New Roman"/>
          <w:color w:val="000000"/>
        </w:rPr>
        <w:t>child;</w:t>
      </w:r>
      <w:proofErr w:type="gramEnd"/>
    </w:p>
    <w:p w14:paraId="2CD7CA79"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(8) A requirement that the parent post a bond to secure return of the child following a period in which the parent is exercising custodial responsibility or to secure other performance required by the </w:t>
      </w:r>
      <w:proofErr w:type="gramStart"/>
      <w:r w:rsidRPr="001D0B65">
        <w:rPr>
          <w:rFonts w:eastAsia="Calibri" w:cs="Times New Roman"/>
          <w:color w:val="000000"/>
        </w:rPr>
        <w:t>court;</w:t>
      </w:r>
      <w:proofErr w:type="gramEnd"/>
    </w:p>
    <w:p w14:paraId="6D7F4119"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(9) A requirement that the parent complete a program of intervention for perpetrators of domestic violence, for drug or alcohol abuse, or a program designed to correct another factor; or </w:t>
      </w:r>
    </w:p>
    <w:p w14:paraId="45F13E50" w14:textId="71EC237F" w:rsidR="001D0B65" w:rsidRPr="001D0B65" w:rsidRDefault="001D0B65" w:rsidP="001417C4">
      <w:pPr>
        <w:ind w:firstLine="720"/>
        <w:jc w:val="both"/>
        <w:rPr>
          <w:rFonts w:eastAsia="Calibri" w:cs="Times New Roman"/>
          <w:color w:val="000000"/>
        </w:rPr>
      </w:pPr>
      <w:r w:rsidRPr="001D0B65">
        <w:rPr>
          <w:rFonts w:eastAsia="Calibri" w:cs="Times New Roman"/>
          <w:color w:val="000000"/>
        </w:rPr>
        <w:t>(10) Any other constraints or conditions that the court deems necessary to provide for the safety of the child, a child</w:t>
      </w:r>
      <w:r w:rsidR="001417C4">
        <w:rPr>
          <w:rFonts w:eastAsia="Calibri" w:cs="Times New Roman"/>
          <w:color w:val="000000"/>
        </w:rPr>
        <w:t>’</w:t>
      </w:r>
      <w:r w:rsidRPr="001D0B65">
        <w:rPr>
          <w:rFonts w:eastAsia="Calibri" w:cs="Times New Roman"/>
          <w:color w:val="000000"/>
        </w:rPr>
        <w:t xml:space="preserve">s </w:t>
      </w:r>
      <w:proofErr w:type="gramStart"/>
      <w:r w:rsidRPr="001D0B65">
        <w:rPr>
          <w:rFonts w:eastAsia="Calibri" w:cs="Times New Roman"/>
          <w:color w:val="000000"/>
        </w:rPr>
        <w:t>parent</w:t>
      </w:r>
      <w:proofErr w:type="gramEnd"/>
      <w:r w:rsidRPr="001D0B65">
        <w:rPr>
          <w:rFonts w:eastAsia="Calibri" w:cs="Times New Roman"/>
          <w:color w:val="000000"/>
        </w:rPr>
        <w:t xml:space="preserve"> or any person whose safety immediately affects the child</w:t>
      </w:r>
      <w:r w:rsidR="001417C4">
        <w:rPr>
          <w:rFonts w:eastAsia="Calibri" w:cs="Times New Roman"/>
          <w:color w:val="000000"/>
        </w:rPr>
        <w:t>’</w:t>
      </w:r>
      <w:r w:rsidRPr="001D0B65">
        <w:rPr>
          <w:rFonts w:eastAsia="Calibri" w:cs="Times New Roman"/>
          <w:color w:val="000000"/>
        </w:rPr>
        <w:t>s welfare.</w:t>
      </w:r>
    </w:p>
    <w:p w14:paraId="52F061FF"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(c) If a parent is found to have engaged in any activity specified in subsection (a) of this section, the court may not allocate custodial responsibility or decision-making responsibility to that parent without making special written findings that the child and other parent can be adequately protected from harm by such limits as it may impose under subsection (b) of this section. The parent found to have engaged in the behavior specified in subsection (a) of this section has the burden of proving that an allocation of custodial responsibility or decision-making responsibility to that parent will not endanger the child or the other parent.</w:t>
      </w:r>
    </w:p>
    <w:p w14:paraId="6AEC52CB" w14:textId="1D113402"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lastRenderedPageBreak/>
        <w:t xml:space="preserve">(d) If the court determines, based on the investigation described in part three of this article or other evidence presented to it, that an accusation of child abuse or neglect, or domestic violence made during a child custody proceeding is false and the parent making the accusation knew it to be false at the time the accusation was made, the court may order reimbursement to be paid by the person making the accusations of costs resulting from defending against the accusations. Such reimbursement may not exceed the actual reasonable costs incurred by the accused party </w:t>
      </w:r>
      <w:proofErr w:type="gramStart"/>
      <w:r w:rsidRPr="001D0B65">
        <w:rPr>
          <w:rFonts w:eastAsia="Calibri" w:cs="Times New Roman"/>
          <w:color w:val="000000"/>
        </w:rPr>
        <w:t>as a result of</w:t>
      </w:r>
      <w:proofErr w:type="gramEnd"/>
      <w:r w:rsidRPr="001D0B65">
        <w:rPr>
          <w:rFonts w:eastAsia="Calibri" w:cs="Times New Roman"/>
          <w:color w:val="000000"/>
        </w:rPr>
        <w:t xml:space="preserve"> defending against the accusation and reasonable attorney</w:t>
      </w:r>
      <w:r w:rsidR="001417C4">
        <w:rPr>
          <w:rFonts w:eastAsia="Calibri" w:cs="Times New Roman"/>
          <w:color w:val="000000"/>
        </w:rPr>
        <w:t>’</w:t>
      </w:r>
      <w:r w:rsidRPr="001D0B65">
        <w:rPr>
          <w:rFonts w:eastAsia="Calibri" w:cs="Times New Roman"/>
          <w:color w:val="000000"/>
        </w:rPr>
        <w:t>s fees incurred.</w:t>
      </w:r>
    </w:p>
    <w:p w14:paraId="073129D0"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(e) (1) A parent who believes he or she is the subject of activities by the other parent described in subdivision (5) of subsection (a), may move the court pursuant to subdivision (4), subsection (b), section one hundred and one, article five, chapter forty-nine of this code for the Department of Health and Human Resources to disclose whether the other parent was the source of the allegation and, if so, whether the department found the report to be:</w:t>
      </w:r>
    </w:p>
    <w:p w14:paraId="041DD1FB"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(A) </w:t>
      </w:r>
      <w:proofErr w:type="gramStart"/>
      <w:r w:rsidRPr="001D0B65">
        <w:rPr>
          <w:rFonts w:eastAsia="Calibri" w:cs="Times New Roman"/>
          <w:color w:val="000000"/>
        </w:rPr>
        <w:t>Substantiated;</w:t>
      </w:r>
      <w:proofErr w:type="gramEnd"/>
    </w:p>
    <w:p w14:paraId="070D2D41"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(B) </w:t>
      </w:r>
      <w:proofErr w:type="gramStart"/>
      <w:r w:rsidRPr="001D0B65">
        <w:rPr>
          <w:rFonts w:eastAsia="Calibri" w:cs="Times New Roman"/>
          <w:color w:val="000000"/>
        </w:rPr>
        <w:t>Unsubstantiated;</w:t>
      </w:r>
      <w:proofErr w:type="gramEnd"/>
    </w:p>
    <w:p w14:paraId="1F8DCA64"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 xml:space="preserve">(C) Inconclusive; or </w:t>
      </w:r>
    </w:p>
    <w:p w14:paraId="1D9A2583" w14:textId="77777777" w:rsidR="001D0B65" w:rsidRPr="001D0B65" w:rsidRDefault="001D0B65" w:rsidP="001417C4">
      <w:pPr>
        <w:spacing w:line="456" w:lineRule="auto"/>
        <w:ind w:firstLine="720"/>
        <w:jc w:val="both"/>
        <w:rPr>
          <w:rFonts w:eastAsia="Calibri" w:cs="Times New Roman"/>
          <w:color w:val="000000"/>
        </w:rPr>
      </w:pPr>
      <w:r w:rsidRPr="001D0B65">
        <w:rPr>
          <w:rFonts w:eastAsia="Calibri" w:cs="Times New Roman"/>
          <w:color w:val="000000"/>
        </w:rPr>
        <w:t>(D) Still under investigation.</w:t>
      </w:r>
    </w:p>
    <w:p w14:paraId="3D9DDB7F" w14:textId="77777777" w:rsidR="001D0B65" w:rsidRPr="001D0B65" w:rsidRDefault="001D0B65" w:rsidP="001417C4">
      <w:pPr>
        <w:spacing w:line="456" w:lineRule="auto"/>
        <w:ind w:firstLine="720"/>
        <w:rPr>
          <w:rFonts w:eastAsia="Calibri" w:cs="Times New Roman"/>
          <w:color w:val="000000"/>
        </w:rPr>
      </w:pPr>
      <w:r w:rsidRPr="001D0B65">
        <w:rPr>
          <w:rFonts w:eastAsia="Calibri" w:cs="Times New Roman"/>
          <w:color w:val="000000"/>
        </w:rPr>
        <w:t xml:space="preserve">(2) If the court grants a motion pursuant to this subsection, disclosure by the Department of Health and Human Resources shall be in camera. The court may disclose to the </w:t>
      </w:r>
      <w:proofErr w:type="gramStart"/>
      <w:r w:rsidRPr="001D0B65">
        <w:rPr>
          <w:rFonts w:eastAsia="Calibri" w:cs="Times New Roman"/>
          <w:color w:val="000000"/>
        </w:rPr>
        <w:t>parties</w:t>
      </w:r>
      <w:proofErr w:type="gramEnd"/>
      <w:r w:rsidRPr="001D0B65">
        <w:rPr>
          <w:rFonts w:eastAsia="Calibri" w:cs="Times New Roman"/>
          <w:color w:val="000000"/>
        </w:rPr>
        <w:t xml:space="preserve"> information received from the department only if it has reason to believe a parent knowingly made a false report.</w:t>
      </w:r>
    </w:p>
    <w:p w14:paraId="6BFA66DC" w14:textId="77777777" w:rsidR="001D0B65" w:rsidRPr="001D0B65" w:rsidRDefault="001D0B65" w:rsidP="001417C4">
      <w:pPr>
        <w:rPr>
          <w:color w:val="000000"/>
        </w:rPr>
        <w:sectPr w:rsidR="001D0B65" w:rsidRPr="001D0B65" w:rsidSect="001417C4">
          <w:footerReference w:type="default" r:id="rId25"/>
          <w:type w:val="continuous"/>
          <w:pgSz w:w="12240" w:h="15840"/>
          <w:pgMar w:top="1440" w:right="1440" w:bottom="1440" w:left="1440" w:header="720" w:footer="720" w:gutter="0"/>
          <w:lnNumType w:countBy="1" w:restart="newSection"/>
          <w:cols w:space="720"/>
          <w:noEndnote/>
          <w:docGrid w:linePitch="326"/>
        </w:sectPr>
      </w:pPr>
    </w:p>
    <w:p w14:paraId="0048E9F5" w14:textId="77777777" w:rsidR="001D0B65" w:rsidRPr="001D0B65" w:rsidRDefault="001D0B65" w:rsidP="001417C4">
      <w:pPr>
        <w:suppressLineNumbers/>
        <w:jc w:val="center"/>
        <w:outlineLvl w:val="2"/>
        <w:rPr>
          <w:rFonts w:eastAsia="Calibri" w:cs="Times New Roman"/>
          <w:smallCaps/>
          <w:color w:val="000000"/>
          <w:sz w:val="24"/>
        </w:rPr>
      </w:pPr>
      <w:r w:rsidRPr="001D0B65">
        <w:rPr>
          <w:rFonts w:eastAsia="Calibri" w:cs="Times New Roman"/>
          <w:smallCaps/>
          <w:color w:val="000000"/>
          <w:sz w:val="24"/>
        </w:rPr>
        <w:t>PART 3. FACT FINDING.</w:t>
      </w:r>
    </w:p>
    <w:p w14:paraId="0843FC01"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§48-9-301. Court-ordered investigation.</w:t>
      </w:r>
    </w:p>
    <w:p w14:paraId="332754FC" w14:textId="32036A6A"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(a) In its discretion, the court may order a written investigation and report to assist it in determining any issue relevant to proceedings under this article: </w:t>
      </w:r>
      <w:r w:rsidRPr="001417C4">
        <w:rPr>
          <w:rFonts w:eastAsia="Calibri" w:cs="Times New Roman"/>
          <w:i/>
          <w:iCs/>
          <w:color w:val="000000"/>
        </w:rPr>
        <w:t>Provided</w:t>
      </w:r>
      <w:r w:rsidRPr="001D0B65">
        <w:rPr>
          <w:rFonts w:eastAsia="Calibri" w:cs="Times New Roman"/>
          <w:color w:val="000000"/>
        </w:rPr>
        <w:t>, That the court must serve notice to all parties of the court</w:t>
      </w:r>
      <w:r w:rsidR="001417C4">
        <w:rPr>
          <w:rFonts w:eastAsia="Calibri" w:cs="Times New Roman"/>
          <w:color w:val="000000"/>
        </w:rPr>
        <w:t>’</w:t>
      </w:r>
      <w:r w:rsidRPr="001D0B65">
        <w:rPr>
          <w:rFonts w:eastAsia="Calibri" w:cs="Times New Roman"/>
          <w:color w:val="000000"/>
        </w:rPr>
        <w:t xml:space="preserve">s order. The investigation and report may be made by the guardian ad litem, the staff of the court, or other professional social service organization </w:t>
      </w:r>
      <w:r w:rsidRPr="001D0B65">
        <w:rPr>
          <w:rFonts w:eastAsia="Calibri" w:cs="Times New Roman"/>
          <w:color w:val="000000"/>
        </w:rPr>
        <w:lastRenderedPageBreak/>
        <w:t xml:space="preserve">experienced in counseling children and families: </w:t>
      </w:r>
      <w:r w:rsidRPr="001417C4">
        <w:rPr>
          <w:rFonts w:eastAsia="Calibri" w:cs="Times New Roman"/>
          <w:i/>
          <w:iCs/>
          <w:color w:val="000000"/>
        </w:rPr>
        <w:t>Provided</w:t>
      </w:r>
      <w:r w:rsidRPr="001D0B65">
        <w:rPr>
          <w:rFonts w:eastAsia="Calibri" w:cs="Times New Roman"/>
          <w:color w:val="000000"/>
        </w:rPr>
        <w:t>, That the court shall identify to all parties the identity of the assigned investigator, and the investigator shall be a compulsory witness and subject to full examination and cross-examination by both parties. The court shall specify the scope and objective of the investigation or evaluation and the authority of the investigator.</w:t>
      </w:r>
    </w:p>
    <w:p w14:paraId="06F40642" w14:textId="61D615DB"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(b) In preparing the report concerning a child, the investigator may consult any person who may have information about the child and the potential parenting or custodian arrangements: </w:t>
      </w:r>
      <w:r w:rsidRPr="001417C4">
        <w:rPr>
          <w:rFonts w:eastAsia="Calibri" w:cs="Times New Roman"/>
          <w:i/>
          <w:iCs/>
          <w:color w:val="000000"/>
        </w:rPr>
        <w:t>Provided</w:t>
      </w:r>
      <w:r w:rsidRPr="001D0B65">
        <w:rPr>
          <w:rFonts w:eastAsia="Calibri" w:cs="Times New Roman"/>
          <w:color w:val="000000"/>
        </w:rPr>
        <w:t xml:space="preserve">, That the person(s) consulted by the investigator shall be identified to the parties and shall be subject to complete discovery including but not limited to pre-hearing deposition. Upon order of the court, the investigator may refer the child to professional personnel for diagnosis. The investigator may consult with and obtain information from medical, </w:t>
      </w:r>
      <w:proofErr w:type="gramStart"/>
      <w:r w:rsidRPr="001D0B65">
        <w:rPr>
          <w:rFonts w:eastAsia="Calibri" w:cs="Times New Roman"/>
          <w:color w:val="000000"/>
        </w:rPr>
        <w:t>psychiatric</w:t>
      </w:r>
      <w:proofErr w:type="gramEnd"/>
      <w:r w:rsidRPr="001D0B65">
        <w:rPr>
          <w:rFonts w:eastAsia="Calibri" w:cs="Times New Roman"/>
          <w:color w:val="000000"/>
        </w:rPr>
        <w:t xml:space="preserve"> or other expert persons who have served the child in the past without obtaining the consent of the parent or the child</w:t>
      </w:r>
      <w:r w:rsidR="001417C4">
        <w:rPr>
          <w:rFonts w:eastAsia="Calibri" w:cs="Times New Roman"/>
          <w:color w:val="000000"/>
        </w:rPr>
        <w:t>’</w:t>
      </w:r>
      <w:r w:rsidRPr="001D0B65">
        <w:rPr>
          <w:rFonts w:eastAsia="Calibri" w:cs="Times New Roman"/>
          <w:color w:val="000000"/>
        </w:rPr>
        <w:t>s custodian; but the child</w:t>
      </w:r>
      <w:r w:rsidR="001417C4">
        <w:rPr>
          <w:rFonts w:eastAsia="Calibri" w:cs="Times New Roman"/>
          <w:color w:val="000000"/>
        </w:rPr>
        <w:t>’</w:t>
      </w:r>
      <w:r w:rsidRPr="001D0B65">
        <w:rPr>
          <w:rFonts w:eastAsia="Calibri" w:cs="Times New Roman"/>
          <w:color w:val="000000"/>
        </w:rPr>
        <w:t>s consent must be obtained if the child has reached the age of twelve, unless the court finds that the child lacks mental capacity to consent. If the requirements of subsection (c) of this section are fulfilled, the investigator</w:t>
      </w:r>
      <w:r w:rsidR="001417C4">
        <w:rPr>
          <w:rFonts w:eastAsia="Calibri" w:cs="Times New Roman"/>
          <w:color w:val="000000"/>
        </w:rPr>
        <w:t>’</w:t>
      </w:r>
      <w:r w:rsidRPr="001D0B65">
        <w:rPr>
          <w:rFonts w:eastAsia="Calibri" w:cs="Times New Roman"/>
          <w:color w:val="000000"/>
        </w:rPr>
        <w:t>s report may be received in evidence at the hearing.</w:t>
      </w:r>
    </w:p>
    <w:p w14:paraId="5AA0B77A" w14:textId="56C2E21B" w:rsidR="001D0B65" w:rsidRPr="001D0B65" w:rsidRDefault="001D0B65" w:rsidP="001417C4">
      <w:pPr>
        <w:ind w:firstLine="720"/>
        <w:jc w:val="both"/>
        <w:rPr>
          <w:rFonts w:eastAsia="Calibri" w:cs="Times New Roman"/>
          <w:color w:val="000000"/>
        </w:rPr>
      </w:pPr>
      <w:r w:rsidRPr="001D0B65">
        <w:rPr>
          <w:rFonts w:eastAsia="Calibri" w:cs="Times New Roman"/>
          <w:color w:val="000000"/>
        </w:rPr>
        <w:t>(c) The investigator shall deliver the investigator</w:t>
      </w:r>
      <w:r w:rsidR="001417C4">
        <w:rPr>
          <w:rFonts w:eastAsia="Calibri" w:cs="Times New Roman"/>
          <w:color w:val="000000"/>
        </w:rPr>
        <w:t>’</w:t>
      </w:r>
      <w:r w:rsidRPr="001D0B65">
        <w:rPr>
          <w:rFonts w:eastAsia="Calibri" w:cs="Times New Roman"/>
          <w:color w:val="000000"/>
        </w:rPr>
        <w:t xml:space="preserve">s report to counsel and to any party not represented by counsel at least 10 days prior to the hearing unless a shorter time is ordered by the court for good cause shown: </w:t>
      </w:r>
      <w:r w:rsidRPr="001417C4">
        <w:rPr>
          <w:rFonts w:eastAsia="Calibri" w:cs="Times New Roman"/>
          <w:i/>
          <w:iCs/>
          <w:color w:val="000000"/>
        </w:rPr>
        <w:t>Provided</w:t>
      </w:r>
      <w:r w:rsidRPr="001D0B65">
        <w:rPr>
          <w:rFonts w:eastAsia="Calibri" w:cs="Times New Roman"/>
          <w:color w:val="000000"/>
        </w:rPr>
        <w:t xml:space="preserve">, </w:t>
      </w:r>
      <w:proofErr w:type="gramStart"/>
      <w:r w:rsidRPr="001D0B65">
        <w:rPr>
          <w:rFonts w:eastAsia="Calibri" w:cs="Times New Roman"/>
          <w:color w:val="000000"/>
        </w:rPr>
        <w:t>That</w:t>
      </w:r>
      <w:proofErr w:type="gramEnd"/>
      <w:r w:rsidRPr="001D0B65">
        <w:rPr>
          <w:rFonts w:eastAsia="Calibri" w:cs="Times New Roman"/>
          <w:color w:val="000000"/>
        </w:rPr>
        <w:t xml:space="preserve"> in no event shall the hearing take place until after the report has been provided to the parties and the completion of any discovery requested thereupon.  The court may grant a continuance, upon motion by a party showing good cause that discovery cannot be adequately completed within 10 days.  The investigator shall make available to counsel and to any party not represented by counsel the investigator</w:t>
      </w:r>
      <w:r w:rsidR="001417C4">
        <w:rPr>
          <w:rFonts w:eastAsia="Calibri" w:cs="Times New Roman"/>
          <w:color w:val="000000"/>
        </w:rPr>
        <w:t>’</w:t>
      </w:r>
      <w:r w:rsidRPr="001D0B65">
        <w:rPr>
          <w:rFonts w:eastAsia="Calibri" w:cs="Times New Roman"/>
          <w:color w:val="000000"/>
        </w:rPr>
        <w:t xml:space="preserve">s file of underlying data and reports, records or documents reviewed or relied upon by the investigator, complete texts of diagnostic reports made to the investigator pursuant to the provisions of subsection (b) of this section, and the names and addresses of all persons whom the investigator has consulted. Any party to the proceeding may call as a hearing witness the investigator and any person whom the </w:t>
      </w:r>
      <w:r w:rsidRPr="001D0B65">
        <w:rPr>
          <w:rFonts w:eastAsia="Calibri" w:cs="Times New Roman"/>
          <w:color w:val="000000"/>
        </w:rPr>
        <w:lastRenderedPageBreak/>
        <w:t>investigator has consulted for cross-examination. A party may not waive the right of cross-examination prior to the hearing.</w:t>
      </w:r>
    </w:p>
    <w:p w14:paraId="62ABACEE"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(d) Services and tests ordered under this section shall be ordered only if at no cost to the individuals involved, or at a cost that is reasonable </w:t>
      </w:r>
      <w:proofErr w:type="gramStart"/>
      <w:r w:rsidRPr="001D0B65">
        <w:rPr>
          <w:rFonts w:eastAsia="Calibri" w:cs="Times New Roman"/>
          <w:color w:val="000000"/>
        </w:rPr>
        <w:t>in light of</w:t>
      </w:r>
      <w:proofErr w:type="gramEnd"/>
      <w:r w:rsidRPr="001D0B65">
        <w:rPr>
          <w:rFonts w:eastAsia="Calibri" w:cs="Times New Roman"/>
          <w:color w:val="000000"/>
        </w:rPr>
        <w:t xml:space="preserve"> the available financial resources.</w:t>
      </w:r>
    </w:p>
    <w:p w14:paraId="6F16144E" w14:textId="77777777" w:rsidR="001D0B65" w:rsidRPr="001D0B65" w:rsidRDefault="001D0B65" w:rsidP="001417C4">
      <w:pPr>
        <w:suppressLineNumbers/>
        <w:jc w:val="center"/>
        <w:outlineLvl w:val="2"/>
        <w:rPr>
          <w:rFonts w:eastAsia="Calibri" w:cs="Times New Roman"/>
          <w:smallCaps/>
          <w:color w:val="000000"/>
          <w:sz w:val="24"/>
        </w:rPr>
        <w:sectPr w:rsidR="001D0B65" w:rsidRPr="001D0B65" w:rsidSect="001417C4">
          <w:footerReference w:type="default" r:id="rId26"/>
          <w:type w:val="continuous"/>
          <w:pgSz w:w="12240" w:h="15840" w:code="1"/>
          <w:pgMar w:top="1440" w:right="1440" w:bottom="1440" w:left="1440" w:header="720" w:footer="720" w:gutter="0"/>
          <w:lnNumType w:countBy="1" w:restart="newSection"/>
          <w:cols w:space="720"/>
          <w:noEndnote/>
          <w:docGrid w:linePitch="326"/>
        </w:sectPr>
      </w:pPr>
    </w:p>
    <w:p w14:paraId="3D15D91D" w14:textId="77777777" w:rsidR="001D0B65" w:rsidRPr="001D0B65" w:rsidRDefault="001D0B65" w:rsidP="001417C4">
      <w:pPr>
        <w:suppressLineNumbers/>
        <w:jc w:val="center"/>
        <w:outlineLvl w:val="2"/>
        <w:rPr>
          <w:rFonts w:eastAsia="Calibri" w:cs="Times New Roman"/>
          <w:smallCaps/>
          <w:color w:val="000000"/>
          <w:sz w:val="24"/>
        </w:rPr>
      </w:pPr>
      <w:r w:rsidRPr="001D0B65">
        <w:rPr>
          <w:rFonts w:eastAsia="Calibri" w:cs="Times New Roman"/>
          <w:smallCaps/>
          <w:color w:val="000000"/>
          <w:sz w:val="24"/>
        </w:rPr>
        <w:t>PART 4. MODIFICATION OF PARENTING PLAN.</w:t>
      </w:r>
    </w:p>
    <w:p w14:paraId="0A371337"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§48-9-403. Relocation of a parent.</w:t>
      </w:r>
    </w:p>
    <w:p w14:paraId="4EFD6CC9" w14:textId="144065A5" w:rsidR="001D0B65" w:rsidRPr="001D0B65" w:rsidRDefault="001D0B65" w:rsidP="001417C4">
      <w:pPr>
        <w:ind w:firstLine="720"/>
        <w:jc w:val="both"/>
        <w:rPr>
          <w:rFonts w:eastAsia="Calibri" w:cs="Times New Roman"/>
          <w:color w:val="000000"/>
        </w:rPr>
      </w:pPr>
      <w:r w:rsidRPr="001D0B65">
        <w:rPr>
          <w:rFonts w:eastAsia="Calibri" w:cs="Times New Roman"/>
          <w:color w:val="000000"/>
        </w:rPr>
        <w:t>(a) The relocation of a parent constitutes a substantial change in the circumstances of the child under §48-9-401(a) of this code when it impairs either parent</w:t>
      </w:r>
      <w:r w:rsidR="001417C4">
        <w:rPr>
          <w:rFonts w:eastAsia="Calibri" w:cs="Times New Roman"/>
          <w:color w:val="000000"/>
        </w:rPr>
        <w:t>’</w:t>
      </w:r>
      <w:r w:rsidRPr="001D0B65">
        <w:rPr>
          <w:rFonts w:eastAsia="Calibri" w:cs="Times New Roman"/>
          <w:color w:val="000000"/>
        </w:rPr>
        <w:t>s ability to exercise responsibilities that the parent has been exercising, or when it impairs the schedule of custodial allocation that has been ordered by the court for a parent or any other person.</w:t>
      </w:r>
    </w:p>
    <w:p w14:paraId="6B4345CA" w14:textId="55E0940E"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(b) A parent who has responsibility under a parenting plan who changes, or intends to change, residences must file a verified petition with the court for modification of the parenting </w:t>
      </w:r>
      <w:proofErr w:type="gramStart"/>
      <w:r w:rsidRPr="001D0B65">
        <w:rPr>
          <w:rFonts w:eastAsia="Calibri" w:cs="Times New Roman"/>
          <w:color w:val="000000"/>
        </w:rPr>
        <w:t>plan, and</w:t>
      </w:r>
      <w:proofErr w:type="gramEnd"/>
      <w:r w:rsidRPr="001D0B65">
        <w:rPr>
          <w:rFonts w:eastAsia="Calibri" w:cs="Times New Roman"/>
          <w:color w:val="000000"/>
        </w:rPr>
        <w:t xml:space="preserve"> cause a copy of the same to be served upon the other parent and upon all other persons who, pursuant to the court</w:t>
      </w:r>
      <w:r w:rsidR="001417C4">
        <w:rPr>
          <w:rFonts w:eastAsia="Calibri" w:cs="Times New Roman"/>
          <w:color w:val="000000"/>
        </w:rPr>
        <w:t>’</w:t>
      </w:r>
      <w:r w:rsidRPr="001D0B65">
        <w:rPr>
          <w:rFonts w:eastAsia="Calibri" w:cs="Times New Roman"/>
          <w:color w:val="000000"/>
        </w:rPr>
        <w:t>s order in effect at the time of the petition, have been allocated custodial time with the child. The petition shall be filed at least 90 days prior to any relocation, and the summons must be served at least 60 days in advance of any relocation, unless the relocating parent establishes that it was impracticable under the circumstances to provide such notice 90 days in advance. The verified petition shall include:</w:t>
      </w:r>
    </w:p>
    <w:p w14:paraId="0ED9505F"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(1) The proposed relocation </w:t>
      </w:r>
      <w:proofErr w:type="gramStart"/>
      <w:r w:rsidRPr="001D0B65">
        <w:rPr>
          <w:rFonts w:eastAsia="Calibri" w:cs="Times New Roman"/>
          <w:color w:val="000000"/>
        </w:rPr>
        <w:t>date;</w:t>
      </w:r>
      <w:proofErr w:type="gramEnd"/>
    </w:p>
    <w:p w14:paraId="41ECF4E6"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(2) The address of the intended new </w:t>
      </w:r>
      <w:proofErr w:type="gramStart"/>
      <w:r w:rsidRPr="001D0B65">
        <w:rPr>
          <w:rFonts w:eastAsia="Calibri" w:cs="Times New Roman"/>
          <w:color w:val="000000"/>
        </w:rPr>
        <w:t>residence;</w:t>
      </w:r>
      <w:proofErr w:type="gramEnd"/>
    </w:p>
    <w:p w14:paraId="3A7BF1B9"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(3) The specific reasons for the proposed </w:t>
      </w:r>
      <w:proofErr w:type="gramStart"/>
      <w:r w:rsidRPr="001D0B65">
        <w:rPr>
          <w:rFonts w:eastAsia="Calibri" w:cs="Times New Roman"/>
          <w:color w:val="000000"/>
        </w:rPr>
        <w:t>relocation;</w:t>
      </w:r>
      <w:proofErr w:type="gramEnd"/>
    </w:p>
    <w:p w14:paraId="3FF51BB3"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(4) A proposal for how custodial responsibility shall be modified, </w:t>
      </w:r>
      <w:proofErr w:type="gramStart"/>
      <w:r w:rsidRPr="001D0B65">
        <w:rPr>
          <w:rFonts w:eastAsia="Calibri" w:cs="Times New Roman"/>
          <w:color w:val="000000"/>
        </w:rPr>
        <w:t>in light of</w:t>
      </w:r>
      <w:proofErr w:type="gramEnd"/>
      <w:r w:rsidRPr="001D0B65">
        <w:rPr>
          <w:rFonts w:eastAsia="Calibri" w:cs="Times New Roman"/>
          <w:color w:val="000000"/>
        </w:rPr>
        <w:t xml:space="preserve"> the intended move; and</w:t>
      </w:r>
    </w:p>
    <w:p w14:paraId="39348588"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(5) A request for a hearing.</w:t>
      </w:r>
    </w:p>
    <w:p w14:paraId="2EF394A3" w14:textId="4E563171"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Failure to comply with the requirements of this section may be a factor in the determination of whether the relocation is in good faith under subsection (d) of this section, and may also be a </w:t>
      </w:r>
      <w:r w:rsidRPr="001D0B65">
        <w:rPr>
          <w:rFonts w:eastAsia="Calibri" w:cs="Times New Roman"/>
          <w:color w:val="000000"/>
        </w:rPr>
        <w:lastRenderedPageBreak/>
        <w:t>basis for reallocation of the primary residence and custodial responsibility for the child and for an award of reasonable expenses and reasonable attorney</w:t>
      </w:r>
      <w:r w:rsidR="001417C4">
        <w:rPr>
          <w:rFonts w:eastAsia="Calibri" w:cs="Times New Roman"/>
          <w:color w:val="000000"/>
        </w:rPr>
        <w:t>’</w:t>
      </w:r>
      <w:r w:rsidRPr="001D0B65">
        <w:rPr>
          <w:rFonts w:eastAsia="Calibri" w:cs="Times New Roman"/>
          <w:color w:val="000000"/>
        </w:rPr>
        <w:t>s fees to another parent or another person exercising custodial responsibility for the child pursuant to an order of the court that are attributable to such failure.</w:t>
      </w:r>
    </w:p>
    <w:p w14:paraId="519A1013" w14:textId="050E0EBC" w:rsidR="001D0B65" w:rsidRPr="001D0B65" w:rsidRDefault="001D0B65" w:rsidP="001417C4">
      <w:pPr>
        <w:ind w:firstLine="720"/>
        <w:jc w:val="both"/>
        <w:rPr>
          <w:rFonts w:eastAsia="Calibri" w:cs="Times New Roman"/>
          <w:color w:val="000000"/>
        </w:rPr>
      </w:pPr>
      <w:r w:rsidRPr="001D0B65">
        <w:rPr>
          <w:rFonts w:eastAsia="Calibri" w:cs="Times New Roman"/>
          <w:color w:val="000000"/>
        </w:rPr>
        <w:t>(c) A hearing on the petition shall be held by the court at least 30 days in advance of the proposed date of relocation. A parent proposing to relocate may move for an expedited hearing upon the petition in circumstances under which the parent needs an answer expeditiously. If the hearing is held fewer than 30 days in advance of the proposed date of relocation, the court</w:t>
      </w:r>
      <w:r w:rsidR="001417C4">
        <w:rPr>
          <w:rFonts w:eastAsia="Calibri" w:cs="Times New Roman"/>
          <w:color w:val="000000"/>
        </w:rPr>
        <w:t>’</w:t>
      </w:r>
      <w:r w:rsidRPr="001D0B65">
        <w:rPr>
          <w:rFonts w:eastAsia="Calibri" w:cs="Times New Roman"/>
          <w:color w:val="000000"/>
        </w:rPr>
        <w:t>s order shall include findings of fact as to why the hearing was not held at least 30 days prior to the petition</w:t>
      </w:r>
      <w:r w:rsidR="001417C4">
        <w:rPr>
          <w:rFonts w:eastAsia="Calibri" w:cs="Times New Roman"/>
          <w:color w:val="000000"/>
        </w:rPr>
        <w:t>’</w:t>
      </w:r>
      <w:r w:rsidRPr="001D0B65">
        <w:rPr>
          <w:rFonts w:eastAsia="Calibri" w:cs="Times New Roman"/>
          <w:color w:val="000000"/>
        </w:rPr>
        <w:t xml:space="preserve">s proposed date of relocation. After a hearing upon a petition filed under this section, the court shall, if practical, revise the parenting plan </w:t>
      </w:r>
      <w:proofErr w:type="gramStart"/>
      <w:r w:rsidRPr="001D0B65">
        <w:rPr>
          <w:rFonts w:eastAsia="Calibri" w:cs="Times New Roman"/>
          <w:color w:val="000000"/>
        </w:rPr>
        <w:t>so as to</w:t>
      </w:r>
      <w:proofErr w:type="gramEnd"/>
      <w:r w:rsidRPr="001D0B65">
        <w:rPr>
          <w:rFonts w:eastAsia="Calibri" w:cs="Times New Roman"/>
          <w:color w:val="000000"/>
        </w:rPr>
        <w:t xml:space="preserve"> both accommodate the relocation and maintain the same proportion of custodial responsibility being exercised by each of the parents and all such other persons exercising custodial responsibility for the child pursuant to the order of the court. In making such revision, the court may consider the additional costs that a relocation imposes upon the respective parties for transportation and </w:t>
      </w:r>
      <w:proofErr w:type="gramStart"/>
      <w:r w:rsidRPr="001D0B65">
        <w:rPr>
          <w:rFonts w:eastAsia="Calibri" w:cs="Times New Roman"/>
          <w:color w:val="000000"/>
        </w:rPr>
        <w:t>communication, and</w:t>
      </w:r>
      <w:proofErr w:type="gramEnd"/>
      <w:r w:rsidRPr="001D0B65">
        <w:rPr>
          <w:rFonts w:eastAsia="Calibri" w:cs="Times New Roman"/>
          <w:color w:val="000000"/>
        </w:rPr>
        <w:t xml:space="preserve"> may equitably allocate such costs between the parties and may consider §48-13-702 of this code authorizing the court to disregard the child support formula relating to long distance visitation costs.</w:t>
      </w:r>
    </w:p>
    <w:p w14:paraId="1E678118" w14:textId="54D87A76" w:rsidR="001D0B65" w:rsidRPr="001D0B65" w:rsidRDefault="001D0B65" w:rsidP="001417C4">
      <w:pPr>
        <w:ind w:firstLine="720"/>
        <w:jc w:val="both"/>
        <w:rPr>
          <w:rFonts w:eastAsia="Calibri" w:cs="Times New Roman"/>
          <w:color w:val="000000"/>
        </w:rPr>
      </w:pPr>
      <w:r w:rsidRPr="001D0B65">
        <w:rPr>
          <w:rFonts w:eastAsia="Calibri" w:cs="Times New Roman"/>
          <w:color w:val="000000"/>
        </w:rPr>
        <w:t>(d) (1) At the hearing held pursuant to this section, the relocating parent has the burden of proving that: (A) The reasons for the proposed relocation are legitimate and made in good faith; (B) that allowing relocation of the relocating parent with the child is in the best interests of the child as defined in §48-9-102 of this code; and (C) that there is no reasonable alternative, other than the proposed relocation, available to the relocating parent that would be in the child</w:t>
      </w:r>
      <w:r w:rsidR="001417C4">
        <w:rPr>
          <w:rFonts w:eastAsia="Calibri" w:cs="Times New Roman"/>
          <w:color w:val="000000"/>
        </w:rPr>
        <w:t>’</w:t>
      </w:r>
      <w:r w:rsidRPr="001D0B65">
        <w:rPr>
          <w:rFonts w:eastAsia="Calibri" w:cs="Times New Roman"/>
          <w:color w:val="000000"/>
        </w:rPr>
        <w:t>s best interests and less disruptive to the child.</w:t>
      </w:r>
    </w:p>
    <w:p w14:paraId="03D0478B" w14:textId="21A44264"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A relocation is for a legitimate purpose if it is to be close to immediate family members, for substantial health reasons, to protect the safety of the child or another member of the child</w:t>
      </w:r>
      <w:r w:rsidR="001417C4">
        <w:rPr>
          <w:rFonts w:eastAsia="Calibri" w:cs="Times New Roman"/>
          <w:color w:val="000000"/>
        </w:rPr>
        <w:t>’</w:t>
      </w:r>
      <w:r w:rsidRPr="001D0B65">
        <w:rPr>
          <w:rFonts w:eastAsia="Calibri" w:cs="Times New Roman"/>
          <w:color w:val="000000"/>
        </w:rPr>
        <w:t xml:space="preserve">s household from significant risk of harm, to pursue a significant employment or educational </w:t>
      </w:r>
      <w:r w:rsidRPr="001D0B65">
        <w:rPr>
          <w:rFonts w:eastAsia="Calibri" w:cs="Times New Roman"/>
          <w:color w:val="000000"/>
        </w:rPr>
        <w:lastRenderedPageBreak/>
        <w:t>opportunity, or to be with one</w:t>
      </w:r>
      <w:r w:rsidR="001417C4">
        <w:rPr>
          <w:rFonts w:eastAsia="Calibri" w:cs="Times New Roman"/>
          <w:color w:val="000000"/>
        </w:rPr>
        <w:t>’</w:t>
      </w:r>
      <w:r w:rsidRPr="001D0B65">
        <w:rPr>
          <w:rFonts w:eastAsia="Calibri" w:cs="Times New Roman"/>
          <w:color w:val="000000"/>
        </w:rPr>
        <w:t>s spouse or significant other with whom the relocating parent has cohabitated for at least a year, who is established, or who is pursuing a significant employment or educational opportunity, in another location.</w:t>
      </w:r>
    </w:p>
    <w:p w14:paraId="68556075" w14:textId="023B8F16" w:rsidR="001D0B65" w:rsidRPr="001D0B65" w:rsidRDefault="001D0B65" w:rsidP="001417C4">
      <w:pPr>
        <w:ind w:firstLine="720"/>
        <w:jc w:val="both"/>
        <w:rPr>
          <w:rFonts w:eastAsia="Calibri" w:cs="Times New Roman"/>
          <w:color w:val="000000"/>
        </w:rPr>
      </w:pPr>
      <w:r w:rsidRPr="001D0B65">
        <w:rPr>
          <w:rFonts w:eastAsia="Calibri" w:cs="Times New Roman"/>
          <w:color w:val="000000"/>
        </w:rPr>
        <w:t>(3) The relocating parent has the burden of proving the proposed relocation is for one of these legitimate purposes. The relocating parent has the burden of proving the legitimacy of any other purpose. A move with a legitimate purpose is unreasonable unless the relocating parent proves that the purpose is not substantially achievable without moving, and that moving to a location that is substantially less disruptive of the other parent</w:t>
      </w:r>
      <w:r w:rsidR="001417C4">
        <w:rPr>
          <w:rFonts w:eastAsia="Calibri" w:cs="Times New Roman"/>
          <w:color w:val="000000"/>
        </w:rPr>
        <w:t>’</w:t>
      </w:r>
      <w:r w:rsidRPr="001D0B65">
        <w:rPr>
          <w:rFonts w:eastAsia="Calibri" w:cs="Times New Roman"/>
          <w:color w:val="000000"/>
        </w:rPr>
        <w:t>s relationship to the child is not feasible.</w:t>
      </w:r>
    </w:p>
    <w:p w14:paraId="2E6254DA" w14:textId="388C4960" w:rsidR="001D0B65" w:rsidRPr="001D0B65" w:rsidRDefault="001D0B65" w:rsidP="001417C4">
      <w:pPr>
        <w:ind w:firstLine="720"/>
        <w:jc w:val="both"/>
        <w:rPr>
          <w:rFonts w:eastAsia="Calibri" w:cs="Times New Roman"/>
          <w:color w:val="000000"/>
        </w:rPr>
      </w:pPr>
      <w:r w:rsidRPr="001D0B65">
        <w:rPr>
          <w:rFonts w:eastAsia="Calibri" w:cs="Times New Roman"/>
          <w:color w:val="000000"/>
        </w:rPr>
        <w:t>(4) When the relocation is for a legitimate purpose, in good faith, and renders it impractical to maintain the same proportion of custodial responsibility as that being exercised by each parent and all other persons exercising custodial responsibility for the child pursuant to an order of the court, the court shall modify the parenting plan in accordance with the child</w:t>
      </w:r>
      <w:r w:rsidR="001417C4">
        <w:rPr>
          <w:rFonts w:eastAsia="Calibri" w:cs="Times New Roman"/>
          <w:color w:val="000000"/>
        </w:rPr>
        <w:t>’</w:t>
      </w:r>
      <w:r w:rsidRPr="001D0B65">
        <w:rPr>
          <w:rFonts w:eastAsia="Calibri" w:cs="Times New Roman"/>
          <w:color w:val="000000"/>
        </w:rPr>
        <w:t>s best interests.</w:t>
      </w:r>
    </w:p>
    <w:p w14:paraId="0D5DFBB3" w14:textId="0CD57E64" w:rsidR="001D0B65" w:rsidRPr="001D0B65" w:rsidRDefault="001D0B65" w:rsidP="001417C4">
      <w:pPr>
        <w:ind w:firstLine="720"/>
        <w:jc w:val="both"/>
        <w:rPr>
          <w:rFonts w:eastAsia="Calibri" w:cs="Times New Roman"/>
          <w:color w:val="000000"/>
        </w:rPr>
      </w:pPr>
      <w:r w:rsidRPr="001D0B65">
        <w:rPr>
          <w:rFonts w:eastAsia="Calibri" w:cs="Times New Roman"/>
          <w:color w:val="000000"/>
        </w:rPr>
        <w:t>(5) If the relocating parent does not establish that the purpose for that parent</w:t>
      </w:r>
      <w:r w:rsidR="001417C4">
        <w:rPr>
          <w:rFonts w:eastAsia="Calibri" w:cs="Times New Roman"/>
          <w:color w:val="000000"/>
        </w:rPr>
        <w:t>’</w:t>
      </w:r>
      <w:r w:rsidRPr="001D0B65">
        <w:rPr>
          <w:rFonts w:eastAsia="Calibri" w:cs="Times New Roman"/>
          <w:color w:val="000000"/>
        </w:rPr>
        <w:t xml:space="preserve">s relocation is made in good faith for a legitimate purpose to a location that is reasonable </w:t>
      </w:r>
      <w:proofErr w:type="gramStart"/>
      <w:r w:rsidRPr="001D0B65">
        <w:rPr>
          <w:rFonts w:eastAsia="Calibri" w:cs="Times New Roman"/>
          <w:color w:val="000000"/>
        </w:rPr>
        <w:t>in light of</w:t>
      </w:r>
      <w:proofErr w:type="gramEnd"/>
      <w:r w:rsidRPr="001D0B65">
        <w:rPr>
          <w:rFonts w:eastAsia="Calibri" w:cs="Times New Roman"/>
          <w:color w:val="000000"/>
        </w:rPr>
        <w:t xml:space="preserve"> the purpose, the court may modify the parenting plan in accordance with the child</w:t>
      </w:r>
      <w:r w:rsidR="001417C4">
        <w:rPr>
          <w:rFonts w:eastAsia="Calibri" w:cs="Times New Roman"/>
          <w:color w:val="000000"/>
        </w:rPr>
        <w:t>’</w:t>
      </w:r>
      <w:r w:rsidRPr="001D0B65">
        <w:rPr>
          <w:rFonts w:eastAsia="Calibri" w:cs="Times New Roman"/>
          <w:color w:val="000000"/>
        </w:rPr>
        <w:t xml:space="preserve">s best interests and the effects of the relocation on the child. Among the modifications the court may consider is a reallocation of primary custodial responsibility, to become effective </w:t>
      </w:r>
      <w:proofErr w:type="gramStart"/>
      <w:r w:rsidRPr="001D0B65">
        <w:rPr>
          <w:rFonts w:eastAsia="Calibri" w:cs="Times New Roman"/>
          <w:color w:val="000000"/>
        </w:rPr>
        <w:t>if and when</w:t>
      </w:r>
      <w:proofErr w:type="gramEnd"/>
      <w:r w:rsidRPr="001D0B65">
        <w:rPr>
          <w:rFonts w:eastAsia="Calibri" w:cs="Times New Roman"/>
          <w:color w:val="000000"/>
        </w:rPr>
        <w:t xml:space="preserve"> the parent</w:t>
      </w:r>
      <w:r w:rsidR="001417C4">
        <w:rPr>
          <w:rFonts w:eastAsia="Calibri" w:cs="Times New Roman"/>
          <w:color w:val="000000"/>
        </w:rPr>
        <w:t>’</w:t>
      </w:r>
      <w:r w:rsidRPr="001D0B65">
        <w:rPr>
          <w:rFonts w:eastAsia="Calibri" w:cs="Times New Roman"/>
          <w:color w:val="000000"/>
        </w:rPr>
        <w:t>s relocation occurs.</w:t>
      </w:r>
    </w:p>
    <w:p w14:paraId="698DC6F6" w14:textId="3293512D" w:rsidR="001D0B65" w:rsidRPr="001D0B65" w:rsidRDefault="001D0B65" w:rsidP="001417C4">
      <w:pPr>
        <w:ind w:firstLine="720"/>
        <w:jc w:val="both"/>
        <w:rPr>
          <w:rFonts w:eastAsia="Calibri" w:cs="Times New Roman"/>
          <w:color w:val="000000"/>
        </w:rPr>
      </w:pPr>
      <w:r w:rsidRPr="001D0B65">
        <w:rPr>
          <w:rFonts w:eastAsia="Calibri" w:cs="Times New Roman"/>
          <w:color w:val="000000"/>
        </w:rPr>
        <w:t>(6) The court shall attempt to minimize impairment to a parent-child relationship caused by a parent</w:t>
      </w:r>
      <w:r w:rsidR="001417C4">
        <w:rPr>
          <w:rFonts w:eastAsia="Calibri" w:cs="Times New Roman"/>
          <w:color w:val="000000"/>
        </w:rPr>
        <w:t>’</w:t>
      </w:r>
      <w:r w:rsidRPr="001D0B65">
        <w:rPr>
          <w:rFonts w:eastAsia="Calibri" w:cs="Times New Roman"/>
          <w:color w:val="000000"/>
        </w:rPr>
        <w:t>s relocation through alternative arrangements for the exercise of custodial responsibility appropriate to the parents</w:t>
      </w:r>
      <w:r w:rsidR="001417C4">
        <w:rPr>
          <w:rFonts w:eastAsia="Calibri" w:cs="Times New Roman"/>
          <w:color w:val="000000"/>
        </w:rPr>
        <w:t>’</w:t>
      </w:r>
      <w:r w:rsidRPr="001D0B65">
        <w:rPr>
          <w:rFonts w:eastAsia="Calibri" w:cs="Times New Roman"/>
          <w:color w:val="000000"/>
        </w:rPr>
        <w:t xml:space="preserve"> resources and circumstances and the developmental level of the child.</w:t>
      </w:r>
    </w:p>
    <w:p w14:paraId="7F16A966"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(e) If the parties file with the court a modified parenting plan signed by all the parties the court may enter an order modifying custodial responsibility in accordance with the parenting plan if the court determines that the parenting plan is in the best interest of the child to do so.</w:t>
      </w:r>
    </w:p>
    <w:p w14:paraId="236DACB0" w14:textId="41B28EAE" w:rsidR="001D0B65" w:rsidRPr="001D0B65" w:rsidRDefault="001D0B65" w:rsidP="001417C4">
      <w:pPr>
        <w:ind w:firstLine="720"/>
        <w:jc w:val="both"/>
        <w:rPr>
          <w:rFonts w:eastAsia="Calibri" w:cs="Times New Roman"/>
          <w:color w:val="000000"/>
        </w:rPr>
      </w:pPr>
      <w:r w:rsidRPr="001D0B65">
        <w:rPr>
          <w:rFonts w:eastAsia="Calibri" w:cs="Times New Roman"/>
          <w:color w:val="000000"/>
        </w:rPr>
        <w:lastRenderedPageBreak/>
        <w:t>(f) Except in extraordinary circumstance articulated in the court</w:t>
      </w:r>
      <w:r w:rsidR="001417C4">
        <w:rPr>
          <w:rFonts w:eastAsia="Calibri" w:cs="Times New Roman"/>
          <w:color w:val="000000"/>
        </w:rPr>
        <w:t>’</w:t>
      </w:r>
      <w:r w:rsidRPr="001D0B65">
        <w:rPr>
          <w:rFonts w:eastAsia="Calibri" w:cs="Times New Roman"/>
          <w:color w:val="000000"/>
        </w:rPr>
        <w:t>s order, a relocation may not be considered until an initial permanent parenting plan is established.</w:t>
      </w:r>
    </w:p>
    <w:p w14:paraId="41868E84"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(g) In determining the effect of the relocation or proposed relocation on a child, any interviewing or questioning of the child shall be conducted in accordance with the provisions of Rule 17 of the Rules of Practice and Procedure for Family Court as promulgated by the Supreme Court of Appeals.</w:t>
      </w:r>
    </w:p>
    <w:p w14:paraId="621628BB" w14:textId="77777777" w:rsidR="001D0B65" w:rsidRPr="001D0B65" w:rsidRDefault="001D0B65" w:rsidP="001417C4">
      <w:pPr>
        <w:suppressLineNumbers/>
        <w:jc w:val="center"/>
        <w:outlineLvl w:val="2"/>
        <w:rPr>
          <w:rFonts w:eastAsia="Calibri" w:cs="Times New Roman"/>
          <w:smallCaps/>
          <w:color w:val="000000"/>
          <w:sz w:val="24"/>
        </w:rPr>
      </w:pPr>
      <w:r w:rsidRPr="001D0B65">
        <w:rPr>
          <w:rFonts w:eastAsia="Calibri" w:cs="Times New Roman"/>
          <w:smallCaps/>
          <w:color w:val="000000"/>
          <w:sz w:val="24"/>
        </w:rPr>
        <w:t>PART 6. MISCELLANEOUS PROVISIONS.</w:t>
      </w:r>
    </w:p>
    <w:p w14:paraId="0725726B" w14:textId="1665FE0F" w:rsidR="001D0B65" w:rsidRPr="001D0B65" w:rsidRDefault="001D0B65" w:rsidP="001417C4">
      <w:pPr>
        <w:suppressLineNumbers/>
        <w:ind w:left="720" w:hanging="720"/>
        <w:jc w:val="both"/>
        <w:outlineLvl w:val="3"/>
        <w:rPr>
          <w:rFonts w:eastAsia="Calibri" w:cs="Times New Roman"/>
          <w:b/>
          <w:color w:val="000000"/>
        </w:rPr>
        <w:sectPr w:rsidR="001D0B65" w:rsidRPr="001D0B65" w:rsidSect="001417C4">
          <w:type w:val="continuous"/>
          <w:pgSz w:w="12240" w:h="15840" w:code="1"/>
          <w:pgMar w:top="1440" w:right="1440" w:bottom="1440" w:left="1440" w:header="720" w:footer="720" w:gutter="0"/>
          <w:lnNumType w:countBy="1" w:restart="newSection"/>
          <w:cols w:space="720"/>
          <w:noEndnote/>
          <w:docGrid w:linePitch="326"/>
        </w:sectPr>
      </w:pPr>
      <w:r w:rsidRPr="001D0B65">
        <w:rPr>
          <w:rFonts w:eastAsia="Calibri" w:cs="Times New Roman"/>
          <w:b/>
          <w:color w:val="000000"/>
        </w:rPr>
        <w:t>§48-9-601. Access to a child</w:t>
      </w:r>
      <w:r w:rsidR="001417C4">
        <w:rPr>
          <w:rFonts w:eastAsia="Calibri" w:cs="Times New Roman"/>
          <w:b/>
          <w:color w:val="000000"/>
        </w:rPr>
        <w:t>’</w:t>
      </w:r>
      <w:r w:rsidRPr="001D0B65">
        <w:rPr>
          <w:rFonts w:eastAsia="Calibri" w:cs="Times New Roman"/>
          <w:b/>
          <w:color w:val="000000"/>
        </w:rPr>
        <w:t>s records.</w:t>
      </w:r>
    </w:p>
    <w:p w14:paraId="42A3163D" w14:textId="01AB6986" w:rsidR="001D0B65" w:rsidRPr="001D0B65" w:rsidRDefault="001D0B65" w:rsidP="001417C4">
      <w:pPr>
        <w:ind w:firstLine="720"/>
        <w:jc w:val="both"/>
        <w:rPr>
          <w:rFonts w:eastAsia="Calibri" w:cs="Times New Roman"/>
          <w:color w:val="000000"/>
        </w:rPr>
      </w:pPr>
      <w:r w:rsidRPr="001D0B65">
        <w:rPr>
          <w:rFonts w:eastAsia="Calibri" w:cs="Times New Roman"/>
          <w:color w:val="000000"/>
        </w:rPr>
        <w:t>(a)(1) Each parent has full and equal access to a child</w:t>
      </w:r>
      <w:r w:rsidR="001417C4">
        <w:rPr>
          <w:rFonts w:eastAsia="Calibri" w:cs="Times New Roman"/>
          <w:color w:val="000000"/>
        </w:rPr>
        <w:t>’</w:t>
      </w:r>
      <w:r w:rsidRPr="001D0B65">
        <w:rPr>
          <w:rFonts w:eastAsia="Calibri" w:cs="Times New Roman"/>
          <w:color w:val="000000"/>
        </w:rPr>
        <w:t xml:space="preserve">s educational records absent a court order to the contrary. Neither parent may veto the access requested by the other parent. Educational records are academic, attendance and disciplinary records of public and private schools in all </w:t>
      </w:r>
      <w:proofErr w:type="gramStart"/>
      <w:r w:rsidRPr="001D0B65">
        <w:rPr>
          <w:rFonts w:eastAsia="Calibri" w:cs="Times New Roman"/>
          <w:color w:val="000000"/>
        </w:rPr>
        <w:t>grades</w:t>
      </w:r>
      <w:proofErr w:type="gramEnd"/>
      <w:r w:rsidRPr="001D0B65">
        <w:rPr>
          <w:rFonts w:eastAsia="Calibri" w:cs="Times New Roman"/>
          <w:color w:val="000000"/>
        </w:rPr>
        <w:t xml:space="preserve"> pre-kindergarten through 12 and any form of alternative school. Educational records are any and all school records concerning the child that would otherwise be properly released to the primary custodial parent, including, but not limited to, report cards and progress reports, attendance records, disciplinary reports, results of the child</w:t>
      </w:r>
      <w:r w:rsidR="001417C4">
        <w:rPr>
          <w:rFonts w:eastAsia="Calibri" w:cs="Times New Roman"/>
          <w:color w:val="000000"/>
        </w:rPr>
        <w:t>’</w:t>
      </w:r>
      <w:r w:rsidRPr="001D0B65">
        <w:rPr>
          <w:rFonts w:eastAsia="Calibri" w:cs="Times New Roman"/>
          <w:color w:val="000000"/>
        </w:rPr>
        <w:t>s performance on standardized tests and statewide tests and information on the performance of the school that the child attends on standardized statewide tests; curriculum materials of the class or classes in which the child is enrolled; names of the appropriate school personnel to contact if problems arise with the child; information concerning the academic performance standards, proficiencies, or skills the child is expected to accomplish; school rules, attendance policies, dress codes and procedures for visiting the school; and information about any psychological testing the school does involving the child.</w:t>
      </w:r>
    </w:p>
    <w:p w14:paraId="0598F1D0"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In addition to the right to receive school records, the nonresidential parent has the right to participate as a member of a parent advisory committee or any other organization comprised of parents of children at the school that the child attends.</w:t>
      </w:r>
    </w:p>
    <w:p w14:paraId="57816F42" w14:textId="06476EE6" w:rsidR="001D0B65" w:rsidRPr="001D0B65" w:rsidRDefault="001D0B65" w:rsidP="001417C4">
      <w:pPr>
        <w:ind w:firstLine="720"/>
        <w:jc w:val="both"/>
        <w:rPr>
          <w:rFonts w:eastAsia="Calibri" w:cs="Times New Roman"/>
          <w:color w:val="000000"/>
        </w:rPr>
      </w:pPr>
      <w:r w:rsidRPr="001D0B65">
        <w:rPr>
          <w:rFonts w:eastAsia="Calibri" w:cs="Times New Roman"/>
          <w:color w:val="000000"/>
        </w:rPr>
        <w:lastRenderedPageBreak/>
        <w:t>(3) The nonresidential parent or noncustodial parent has the right to question anything in the child</w:t>
      </w:r>
      <w:r w:rsidR="001417C4">
        <w:rPr>
          <w:rFonts w:eastAsia="Calibri" w:cs="Times New Roman"/>
          <w:color w:val="000000"/>
        </w:rPr>
        <w:t>’</w:t>
      </w:r>
      <w:r w:rsidRPr="001D0B65">
        <w:rPr>
          <w:rFonts w:eastAsia="Calibri" w:cs="Times New Roman"/>
          <w:color w:val="000000"/>
        </w:rPr>
        <w:t xml:space="preserve">s record that the parent feels </w:t>
      </w:r>
      <w:proofErr w:type="gramStart"/>
      <w:r w:rsidRPr="001D0B65">
        <w:rPr>
          <w:rFonts w:eastAsia="Calibri" w:cs="Times New Roman"/>
          <w:color w:val="000000"/>
        </w:rPr>
        <w:t>is</w:t>
      </w:r>
      <w:proofErr w:type="gramEnd"/>
      <w:r w:rsidRPr="001D0B65">
        <w:rPr>
          <w:rFonts w:eastAsia="Calibri" w:cs="Times New Roman"/>
          <w:color w:val="000000"/>
        </w:rPr>
        <w:t xml:space="preserve"> inaccurate or misleading or is an invasion of privacy and to receive a response from the school.</w:t>
      </w:r>
    </w:p>
    <w:p w14:paraId="1B9627BF"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(4) Each parent has a right to arrange appointments for parent-teacher conferences absent a court order to the contrary. Neither parent can be compelled against their will to exercise this right by attending conferences jointly with the other parent.</w:t>
      </w:r>
    </w:p>
    <w:p w14:paraId="6A7F8C06" w14:textId="39ACCCC2" w:rsidR="001D0B65" w:rsidRPr="001D0B65" w:rsidRDefault="001D0B65" w:rsidP="001417C4">
      <w:pPr>
        <w:ind w:firstLine="720"/>
        <w:jc w:val="both"/>
        <w:rPr>
          <w:rFonts w:eastAsia="Calibri" w:cs="Times New Roman"/>
          <w:color w:val="000000"/>
        </w:rPr>
      </w:pPr>
      <w:r w:rsidRPr="001D0B65">
        <w:rPr>
          <w:rFonts w:eastAsia="Calibri" w:cs="Times New Roman"/>
          <w:color w:val="000000"/>
        </w:rPr>
        <w:t>(b)(1) Each parent has full and equal access to a child</w:t>
      </w:r>
      <w:r w:rsidR="001417C4">
        <w:rPr>
          <w:rFonts w:eastAsia="Calibri" w:cs="Times New Roman"/>
          <w:color w:val="000000"/>
        </w:rPr>
        <w:t>’</w:t>
      </w:r>
      <w:r w:rsidRPr="001D0B65">
        <w:rPr>
          <w:rFonts w:eastAsia="Calibri" w:cs="Times New Roman"/>
          <w:color w:val="000000"/>
        </w:rPr>
        <w:t xml:space="preserve">s medical records and vital records absent a court order to the contrary. Neither parent may veto the access requested by the other parent. If necessary, either parent is required to authorize medical providers to release to the other parent copies of </w:t>
      </w:r>
      <w:proofErr w:type="gramStart"/>
      <w:r w:rsidRPr="001D0B65">
        <w:rPr>
          <w:rFonts w:eastAsia="Calibri" w:cs="Times New Roman"/>
          <w:color w:val="000000"/>
        </w:rPr>
        <w:t>any and all</w:t>
      </w:r>
      <w:proofErr w:type="gramEnd"/>
      <w:r w:rsidRPr="001D0B65">
        <w:rPr>
          <w:rFonts w:eastAsia="Calibri" w:cs="Times New Roman"/>
          <w:color w:val="000000"/>
        </w:rPr>
        <w:t xml:space="preserve"> information concerning medical care provided to the child which would otherwise be properly released to either parent.  </w:t>
      </w:r>
    </w:p>
    <w:p w14:paraId="3A2BA084"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(2) If the child is in the actual physical custody of one parent, that parent is required to promptly inform the other parent of any illness of the child which requires medical attention.</w:t>
      </w:r>
    </w:p>
    <w:p w14:paraId="36B9B5BB"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(3) Each parent is required to consult with the other parent prior to any elective surgery being performed on the child, and in the event emergency medical procedures are undertaken for the child which require the parental consent of either parent, if time permits, the other parent shall be consulted, or if time does not permit such consultation, the other parent shall be promptly informed of the emergency medical procedures: </w:t>
      </w:r>
      <w:r w:rsidRPr="001417C4">
        <w:rPr>
          <w:rFonts w:eastAsia="Calibri" w:cs="Times New Roman"/>
          <w:i/>
          <w:iCs/>
          <w:color w:val="000000"/>
        </w:rPr>
        <w:t>Provided</w:t>
      </w:r>
      <w:r w:rsidRPr="001D0B65">
        <w:rPr>
          <w:rFonts w:eastAsia="Calibri" w:cs="Times New Roman"/>
          <w:i/>
          <w:iCs/>
          <w:color w:val="000000"/>
        </w:rPr>
        <w:t>,</w:t>
      </w:r>
      <w:r w:rsidRPr="001D0B65">
        <w:rPr>
          <w:rFonts w:eastAsia="Calibri" w:cs="Times New Roman"/>
          <w:color w:val="000000"/>
        </w:rPr>
        <w:t xml:space="preserve"> That nothing contained herein alters or amends the law of this state as it otherwise pertains to physicians or health care facilities obtaining parental consent prior to providing medical care or performing medical procedures.</w:t>
      </w:r>
    </w:p>
    <w:p w14:paraId="0D7D8F3E" w14:textId="3FE37146" w:rsidR="001D0B65" w:rsidRPr="001D0B65" w:rsidRDefault="001D0B65" w:rsidP="001417C4">
      <w:pPr>
        <w:ind w:firstLine="720"/>
        <w:jc w:val="both"/>
        <w:rPr>
          <w:rFonts w:eastAsia="Calibri" w:cs="Times New Roman"/>
          <w:color w:val="000000"/>
        </w:rPr>
      </w:pPr>
      <w:r w:rsidRPr="001D0B65">
        <w:rPr>
          <w:rFonts w:eastAsia="Calibri" w:cs="Times New Roman"/>
          <w:color w:val="000000"/>
        </w:rPr>
        <w:t>(c)(1) Each parent has full and equal access to a child</w:t>
      </w:r>
      <w:r w:rsidR="001417C4">
        <w:rPr>
          <w:rFonts w:eastAsia="Calibri" w:cs="Times New Roman"/>
          <w:color w:val="000000"/>
        </w:rPr>
        <w:t>’</w:t>
      </w:r>
      <w:r w:rsidRPr="001D0B65">
        <w:rPr>
          <w:rFonts w:eastAsia="Calibri" w:cs="Times New Roman"/>
          <w:color w:val="000000"/>
        </w:rPr>
        <w:t xml:space="preserve">s juvenile court records, </w:t>
      </w:r>
      <w:proofErr w:type="gramStart"/>
      <w:r w:rsidRPr="001D0B65">
        <w:rPr>
          <w:rFonts w:eastAsia="Calibri" w:cs="Times New Roman"/>
          <w:color w:val="000000"/>
        </w:rPr>
        <w:t>process</w:t>
      </w:r>
      <w:proofErr w:type="gramEnd"/>
      <w:r w:rsidRPr="001D0B65">
        <w:rPr>
          <w:rFonts w:eastAsia="Calibri" w:cs="Times New Roman"/>
          <w:color w:val="000000"/>
        </w:rPr>
        <w:t xml:space="preserve"> and pleadings, absent a court order to the contrary. Neither parent may veto any access requested by the other parent. Juvenile court records are limited to those records which are normally available to a parent of a child who is a subject of the juvenile justice system.</w:t>
      </w:r>
    </w:p>
    <w:p w14:paraId="24ECFBDE"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lastRenderedPageBreak/>
        <w:t>(2) Each parent has the right to be notified by the other party if the minor child is the victim of an alleged crime, including the name of the investigating law-enforcement officer or agency, if known.  There is no duty to notify if the party to be notified is the alleged perpetrator.</w:t>
      </w:r>
    </w:p>
    <w:p w14:paraId="32872BEC" w14:textId="77777777" w:rsidR="001D0B65" w:rsidRPr="001D0B65" w:rsidRDefault="001D0B65" w:rsidP="001417C4">
      <w:pPr>
        <w:suppressLineNumbers/>
        <w:ind w:left="720" w:hanging="720"/>
        <w:jc w:val="both"/>
        <w:outlineLvl w:val="3"/>
        <w:rPr>
          <w:rFonts w:eastAsia="Calibri" w:cs="Times New Roman"/>
          <w:b/>
          <w:color w:val="000000"/>
        </w:rPr>
      </w:pPr>
      <w:r w:rsidRPr="001D0B65">
        <w:rPr>
          <w:rFonts w:eastAsia="Calibri" w:cs="Times New Roman"/>
          <w:b/>
          <w:color w:val="000000"/>
        </w:rPr>
        <w:t>§48-9-603. Effect of enactment; operative dates.</w:t>
      </w:r>
    </w:p>
    <w:p w14:paraId="06ACC006"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(a) The enactment of this article, formerly enacted as article eleven of this chapter during the second extraordinary session of the 1999 Legislature, is prospective in operation unless otherwise expressly indicated.</w:t>
      </w:r>
    </w:p>
    <w:p w14:paraId="2C4F5E01" w14:textId="00E865FA" w:rsidR="001D0B65" w:rsidRPr="001D0B65" w:rsidRDefault="001D0B65" w:rsidP="001417C4">
      <w:pPr>
        <w:ind w:firstLine="720"/>
        <w:jc w:val="both"/>
        <w:rPr>
          <w:rFonts w:eastAsia="Calibri" w:cs="Times New Roman"/>
          <w:color w:val="000000"/>
        </w:rPr>
      </w:pPr>
      <w:r w:rsidRPr="001D0B65">
        <w:rPr>
          <w:rFonts w:eastAsia="Calibri" w:cs="Times New Roman"/>
          <w:color w:val="000000"/>
        </w:rPr>
        <w:t xml:space="preserve">(b) The provisions of §48-9-202 of this code, insofar as they provide for parent education and mediation, became operative on January 1, 2000. Until that date, parent education and mediation </w:t>
      </w:r>
      <w:proofErr w:type="gramStart"/>
      <w:r w:rsidRPr="001D0B65">
        <w:rPr>
          <w:rFonts w:eastAsia="Calibri" w:cs="Times New Roman"/>
          <w:color w:val="000000"/>
        </w:rPr>
        <w:t>with regard to</w:t>
      </w:r>
      <w:proofErr w:type="gramEnd"/>
      <w:r w:rsidRPr="001D0B65">
        <w:rPr>
          <w:rFonts w:eastAsia="Calibri" w:cs="Times New Roman"/>
          <w:color w:val="000000"/>
        </w:rPr>
        <w:t xml:space="preserve"> custody issues were discretionary unless made mandatory under a particular program or pilot project by rule or direction of the Supreme Court of Appeals or a circuit court.</w:t>
      </w:r>
    </w:p>
    <w:p w14:paraId="7BD60C33" w14:textId="77777777" w:rsidR="001D0B65" w:rsidRPr="001D0B65" w:rsidRDefault="001D0B65" w:rsidP="001417C4">
      <w:pPr>
        <w:ind w:firstLine="720"/>
        <w:jc w:val="both"/>
        <w:rPr>
          <w:rFonts w:eastAsia="Calibri" w:cs="Times New Roman"/>
          <w:color w:val="000000"/>
        </w:rPr>
      </w:pPr>
      <w:r w:rsidRPr="001D0B65">
        <w:rPr>
          <w:rFonts w:eastAsia="Calibri" w:cs="Times New Roman"/>
          <w:color w:val="000000"/>
        </w:rPr>
        <w:t>(c) The provisions of this article that authorize the court, in the absence of an agreement of the parents, to order an allocation of custodial responsibility and an allocation of significant decision-making responsibility became operative on January 1, 2000, at which time the primary caretaker doctrine was replaced with a system that allocates custodial and decision-making responsibility to the parents in accordance with this article. Any order entered prior to January 1, 2000, based on the primary caretaker doctrine remains in full force and effect until modified by a court of competent jurisdiction.</w:t>
      </w:r>
    </w:p>
    <w:p w14:paraId="11C7CA2E" w14:textId="77777777" w:rsidR="001417C4" w:rsidRDefault="001D0B65" w:rsidP="001417C4">
      <w:pPr>
        <w:ind w:firstLine="720"/>
        <w:jc w:val="both"/>
        <w:rPr>
          <w:rFonts w:eastAsia="Calibri" w:cs="Times New Roman"/>
          <w:color w:val="000000"/>
        </w:rPr>
        <w:sectPr w:rsidR="001417C4" w:rsidSect="00880C55">
          <w:type w:val="continuous"/>
          <w:pgSz w:w="12240" w:h="15840" w:code="1"/>
          <w:pgMar w:top="1440" w:right="1440" w:bottom="1440" w:left="1440" w:header="720" w:footer="720" w:gutter="0"/>
          <w:lnNumType w:countBy="1" w:restart="newSection"/>
          <w:cols w:space="720"/>
          <w:titlePg/>
          <w:docGrid w:linePitch="360"/>
        </w:sectPr>
      </w:pPr>
      <w:r w:rsidRPr="001D0B65">
        <w:rPr>
          <w:rFonts w:eastAsia="Calibri" w:cs="Times New Roman"/>
          <w:color w:val="000000"/>
        </w:rPr>
        <w:t>(d) The amendments to this chapter made during the 2021 session of the Legislature shall become applicable upon the effective date of those amendments.  Any order entered prior to the effective date of those amendments remains in full force and effect until modified by a court of competent jurisdiction.</w:t>
      </w:r>
    </w:p>
    <w:p w14:paraId="250E467F" w14:textId="77777777" w:rsidR="001417C4" w:rsidRPr="00227EB7" w:rsidRDefault="001417C4" w:rsidP="001417C4">
      <w:pPr>
        <w:spacing w:line="240" w:lineRule="auto"/>
        <w:ind w:left="720" w:right="720" w:firstLine="360"/>
        <w:jc w:val="both"/>
        <w:rPr>
          <w:rFonts w:cs="Arial"/>
        </w:rPr>
      </w:pPr>
      <w:r w:rsidRPr="00227EB7">
        <w:rPr>
          <w:rFonts w:cs="Arial"/>
        </w:rPr>
        <w:lastRenderedPageBreak/>
        <w:t>The Joint Committee on Enrolled Bills hereby certifies that the foregoing bill is correctly enrolled.</w:t>
      </w:r>
    </w:p>
    <w:p w14:paraId="2FB32E2F" w14:textId="77777777" w:rsidR="001417C4" w:rsidRPr="00227EB7" w:rsidRDefault="001417C4" w:rsidP="001417C4">
      <w:pPr>
        <w:pStyle w:val="SectionBody"/>
        <w:spacing w:line="240" w:lineRule="auto"/>
        <w:rPr>
          <w:rFonts w:cs="Arial"/>
        </w:rPr>
      </w:pPr>
    </w:p>
    <w:p w14:paraId="07FF95D2" w14:textId="77777777" w:rsidR="001417C4" w:rsidRPr="00227EB7" w:rsidRDefault="001417C4" w:rsidP="001417C4">
      <w:pPr>
        <w:spacing w:line="240" w:lineRule="auto"/>
        <w:ind w:left="720" w:right="720" w:firstLine="180"/>
        <w:rPr>
          <w:rFonts w:cs="Arial"/>
        </w:rPr>
      </w:pPr>
    </w:p>
    <w:p w14:paraId="73235D79" w14:textId="77777777" w:rsidR="001417C4" w:rsidRPr="00227EB7" w:rsidRDefault="001417C4" w:rsidP="001417C4">
      <w:pPr>
        <w:spacing w:line="240" w:lineRule="auto"/>
        <w:ind w:left="720" w:right="720"/>
        <w:rPr>
          <w:rFonts w:cs="Arial"/>
        </w:rPr>
      </w:pPr>
      <w:r w:rsidRPr="00227EB7">
        <w:rPr>
          <w:rFonts w:cs="Arial"/>
        </w:rPr>
        <w:t>...............................................................</w:t>
      </w:r>
    </w:p>
    <w:p w14:paraId="2EC5D009" w14:textId="77777777" w:rsidR="001417C4" w:rsidRPr="00227EB7" w:rsidRDefault="001417C4" w:rsidP="001417C4">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5CAC474" w14:textId="77777777" w:rsidR="001417C4" w:rsidRPr="00227EB7" w:rsidRDefault="001417C4" w:rsidP="001417C4">
      <w:pPr>
        <w:spacing w:line="240" w:lineRule="auto"/>
        <w:ind w:left="720" w:right="720"/>
        <w:rPr>
          <w:rFonts w:cs="Arial"/>
        </w:rPr>
      </w:pPr>
    </w:p>
    <w:p w14:paraId="7EDF9883" w14:textId="77777777" w:rsidR="001417C4" w:rsidRPr="00227EB7" w:rsidRDefault="001417C4" w:rsidP="001417C4">
      <w:pPr>
        <w:spacing w:line="240" w:lineRule="auto"/>
        <w:ind w:left="720" w:right="720"/>
        <w:rPr>
          <w:rFonts w:cs="Arial"/>
        </w:rPr>
      </w:pPr>
    </w:p>
    <w:p w14:paraId="62EADBE3" w14:textId="77777777" w:rsidR="001417C4" w:rsidRPr="00227EB7" w:rsidRDefault="001417C4" w:rsidP="001417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67028EDF" w14:textId="77777777" w:rsidR="001417C4" w:rsidRPr="00227EB7" w:rsidRDefault="001417C4" w:rsidP="001417C4">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82FE111" w14:textId="77777777" w:rsidR="001417C4" w:rsidRPr="00227EB7" w:rsidRDefault="001417C4" w:rsidP="001417C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0FDA4423" w14:textId="77777777" w:rsidR="001417C4" w:rsidRPr="00227EB7" w:rsidRDefault="001417C4" w:rsidP="001417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374A8F7" w14:textId="77777777" w:rsidR="001417C4" w:rsidRPr="00227EB7" w:rsidRDefault="001417C4" w:rsidP="001417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6D82D2AF" w14:textId="77777777" w:rsidR="001417C4" w:rsidRPr="00227EB7" w:rsidRDefault="001417C4" w:rsidP="001417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4ED9844D" w14:textId="1B84C73E" w:rsidR="001417C4" w:rsidRPr="00227EB7" w:rsidRDefault="001417C4" w:rsidP="001417C4">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09B55A37" w14:textId="77777777" w:rsidR="001417C4" w:rsidRPr="00227EB7" w:rsidRDefault="001417C4" w:rsidP="001417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529419" w14:textId="77777777" w:rsidR="001417C4" w:rsidRPr="00227EB7" w:rsidRDefault="001417C4" w:rsidP="001417C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084BB0"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3D4C7927" w14:textId="77777777" w:rsidR="001417C4" w:rsidRPr="00227EB7" w:rsidRDefault="001417C4" w:rsidP="001417C4">
      <w:pPr>
        <w:tabs>
          <w:tab w:val="center" w:pos="2610"/>
        </w:tabs>
        <w:spacing w:line="240" w:lineRule="auto"/>
        <w:ind w:right="720"/>
        <w:rPr>
          <w:rFonts w:cs="Arial"/>
        </w:rPr>
      </w:pPr>
      <w:r w:rsidRPr="00227EB7">
        <w:rPr>
          <w:rFonts w:cs="Arial"/>
          <w:i/>
          <w:iCs/>
        </w:rPr>
        <w:tab/>
        <w:t>Clerk of the House of Delegates</w:t>
      </w:r>
    </w:p>
    <w:p w14:paraId="39D09B52"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2E35D94"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89A080"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35DF2F02" w14:textId="77777777" w:rsidR="001417C4" w:rsidRPr="00227EB7" w:rsidRDefault="001417C4" w:rsidP="001417C4">
      <w:pPr>
        <w:tabs>
          <w:tab w:val="left" w:pos="-1255"/>
          <w:tab w:val="left" w:pos="-720"/>
          <w:tab w:val="center" w:pos="3960"/>
        </w:tabs>
        <w:spacing w:line="240" w:lineRule="auto"/>
        <w:ind w:right="720"/>
        <w:rPr>
          <w:rFonts w:cs="Arial"/>
        </w:rPr>
      </w:pPr>
      <w:r w:rsidRPr="00227EB7">
        <w:rPr>
          <w:rFonts w:cs="Arial"/>
          <w:i/>
          <w:iCs/>
        </w:rPr>
        <w:tab/>
        <w:t>Clerk of the Senate</w:t>
      </w:r>
    </w:p>
    <w:p w14:paraId="4E1B37C4"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5374475"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449DF59"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110A1E92" w14:textId="77777777" w:rsidR="001417C4" w:rsidRPr="00227EB7" w:rsidRDefault="001417C4" w:rsidP="001417C4">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4C437438"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2CE767D"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5A473B3"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20F76F26" w14:textId="77777777" w:rsidR="001417C4" w:rsidRPr="00227EB7" w:rsidRDefault="001417C4" w:rsidP="001417C4">
      <w:pPr>
        <w:tabs>
          <w:tab w:val="center" w:pos="6210"/>
        </w:tabs>
        <w:spacing w:line="240" w:lineRule="auto"/>
        <w:ind w:right="720"/>
        <w:rPr>
          <w:rFonts w:cs="Arial"/>
        </w:rPr>
      </w:pPr>
      <w:r w:rsidRPr="00227EB7">
        <w:rPr>
          <w:rFonts w:cs="Arial"/>
        </w:rPr>
        <w:tab/>
      </w:r>
      <w:r w:rsidRPr="00227EB7">
        <w:rPr>
          <w:rFonts w:cs="Arial"/>
          <w:i/>
          <w:iCs/>
        </w:rPr>
        <w:t>President of the Senate</w:t>
      </w:r>
    </w:p>
    <w:p w14:paraId="4F6FC578"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DF75D12"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5BA3229" w14:textId="77777777" w:rsidR="001417C4" w:rsidRPr="00227EB7" w:rsidRDefault="001417C4" w:rsidP="001417C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332338B2" w14:textId="77777777" w:rsidR="001417C4" w:rsidRPr="00227EB7" w:rsidRDefault="001417C4" w:rsidP="001417C4">
      <w:pPr>
        <w:spacing w:line="240" w:lineRule="auto"/>
        <w:ind w:right="720"/>
        <w:jc w:val="both"/>
        <w:rPr>
          <w:rFonts w:cs="Arial"/>
        </w:rPr>
      </w:pPr>
    </w:p>
    <w:p w14:paraId="6942CA6C" w14:textId="77777777" w:rsidR="001417C4" w:rsidRPr="00227EB7" w:rsidRDefault="001417C4" w:rsidP="001417C4">
      <w:pPr>
        <w:spacing w:line="240" w:lineRule="auto"/>
        <w:ind w:right="720"/>
        <w:jc w:val="both"/>
        <w:rPr>
          <w:rFonts w:cs="Arial"/>
        </w:rPr>
      </w:pPr>
    </w:p>
    <w:p w14:paraId="425C6F32" w14:textId="77777777" w:rsidR="001417C4" w:rsidRPr="00227EB7" w:rsidRDefault="001417C4" w:rsidP="001417C4">
      <w:pPr>
        <w:spacing w:line="240" w:lineRule="auto"/>
        <w:ind w:left="720" w:right="720"/>
        <w:jc w:val="both"/>
        <w:rPr>
          <w:rFonts w:cs="Arial"/>
        </w:rPr>
      </w:pPr>
    </w:p>
    <w:p w14:paraId="6F22A275" w14:textId="77777777" w:rsidR="001417C4" w:rsidRPr="00227EB7" w:rsidRDefault="001417C4" w:rsidP="001417C4">
      <w:pPr>
        <w:tabs>
          <w:tab w:val="left" w:pos="1080"/>
        </w:tabs>
        <w:spacing w:line="240" w:lineRule="auto"/>
        <w:ind w:left="720" w:right="720"/>
        <w:jc w:val="both"/>
        <w:rPr>
          <w:rFonts w:cs="Arial"/>
        </w:rPr>
      </w:pPr>
      <w:r w:rsidRPr="00227EB7">
        <w:rPr>
          <w:rFonts w:cs="Arial"/>
        </w:rPr>
        <w:tab/>
        <w:t>The within ................................................... this the...........................................</w:t>
      </w:r>
    </w:p>
    <w:p w14:paraId="1EBF65C8" w14:textId="77777777" w:rsidR="001417C4" w:rsidRPr="00227EB7" w:rsidRDefault="001417C4" w:rsidP="001417C4">
      <w:pPr>
        <w:tabs>
          <w:tab w:val="left" w:pos="1080"/>
        </w:tabs>
        <w:spacing w:line="240" w:lineRule="auto"/>
        <w:ind w:left="720" w:right="720"/>
        <w:jc w:val="both"/>
        <w:rPr>
          <w:rFonts w:cs="Arial"/>
        </w:rPr>
      </w:pPr>
    </w:p>
    <w:p w14:paraId="2FB06620" w14:textId="77777777" w:rsidR="001417C4" w:rsidRPr="00227EB7" w:rsidRDefault="001417C4" w:rsidP="001417C4">
      <w:pPr>
        <w:spacing w:line="240" w:lineRule="auto"/>
        <w:ind w:left="720" w:right="720"/>
        <w:jc w:val="both"/>
        <w:rPr>
          <w:rFonts w:cs="Arial"/>
        </w:rPr>
      </w:pPr>
      <w:r w:rsidRPr="00227EB7">
        <w:rPr>
          <w:rFonts w:cs="Arial"/>
        </w:rPr>
        <w:t xml:space="preserve">day of ..........................................................................................................., </w:t>
      </w:r>
      <w:r>
        <w:rPr>
          <w:rFonts w:cs="Arial"/>
        </w:rPr>
        <w:t>2021</w:t>
      </w:r>
      <w:r w:rsidRPr="00227EB7">
        <w:rPr>
          <w:rFonts w:cs="Arial"/>
        </w:rPr>
        <w:t>.</w:t>
      </w:r>
    </w:p>
    <w:p w14:paraId="1D4AA382" w14:textId="77777777" w:rsidR="001417C4" w:rsidRPr="00227EB7" w:rsidRDefault="001417C4" w:rsidP="001417C4">
      <w:pPr>
        <w:spacing w:line="240" w:lineRule="auto"/>
        <w:ind w:left="720" w:right="720"/>
        <w:jc w:val="both"/>
        <w:rPr>
          <w:rFonts w:cs="Arial"/>
        </w:rPr>
      </w:pPr>
    </w:p>
    <w:p w14:paraId="536F6973" w14:textId="77777777" w:rsidR="001417C4" w:rsidRPr="00227EB7" w:rsidRDefault="001417C4" w:rsidP="001417C4">
      <w:pPr>
        <w:spacing w:line="240" w:lineRule="auto"/>
        <w:ind w:left="720" w:right="720"/>
        <w:jc w:val="both"/>
        <w:rPr>
          <w:rFonts w:cs="Arial"/>
        </w:rPr>
      </w:pPr>
    </w:p>
    <w:p w14:paraId="742D3598" w14:textId="77777777" w:rsidR="001417C4" w:rsidRPr="00227EB7" w:rsidRDefault="001417C4" w:rsidP="001417C4">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60C5FB62" w14:textId="056DF9BD" w:rsidR="00E831B3" w:rsidRPr="001D0B65" w:rsidRDefault="001417C4" w:rsidP="001417C4">
      <w:pPr>
        <w:ind w:firstLine="720"/>
        <w:jc w:val="both"/>
        <w:rPr>
          <w:rFonts w:eastAsia="Calibri" w:cs="Times New Roman"/>
          <w:color w:val="000000"/>
        </w:rPr>
      </w:pPr>
      <w:r w:rsidRPr="00227EB7">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Pr>
          <w:rFonts w:cs="Arial"/>
          <w:i/>
          <w:iCs/>
        </w:rPr>
        <w:tab/>
      </w:r>
      <w:r w:rsidRPr="00227EB7">
        <w:rPr>
          <w:rFonts w:cs="Arial"/>
          <w:i/>
          <w:iCs/>
        </w:rPr>
        <w:t>Governor</w:t>
      </w:r>
    </w:p>
    <w:sectPr w:rsidR="00E831B3" w:rsidRPr="001D0B65" w:rsidSect="001417C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FE9FB" w14:textId="7777777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1AC3340" w14:textId="77777777" w:rsidR="00880C55" w:rsidRPr="00880C55" w:rsidRDefault="00880C55" w:rsidP="00880C5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2AD16"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DB6F697" w14:textId="77777777" w:rsidR="001D0B65" w:rsidRDefault="001D0B65">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F6324"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C9B2775" w14:textId="77777777" w:rsidR="001D0B65" w:rsidRDefault="001D0B6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F8C7D"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F7D6A0F" w14:textId="77777777" w:rsidR="001D0B65" w:rsidRDefault="001D0B65">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702A0"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F3C5E63" w14:textId="77777777" w:rsidR="001D0B65" w:rsidRDefault="001D0B65">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FC49F"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BB6EFD6" w14:textId="77777777" w:rsidR="001D0B65" w:rsidRDefault="001D0B65">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2F803"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D917A22" w14:textId="77777777" w:rsidR="001D0B65" w:rsidRDefault="001D0B65">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F508A"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AF1A16A" w14:textId="77777777" w:rsidR="001D0B65" w:rsidRDefault="001D0B65">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9B27A"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7B09EE8" w14:textId="77777777" w:rsidR="001D0B65" w:rsidRDefault="001D0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28E9" w14:textId="7B2420C7" w:rsidR="00880C55" w:rsidRDefault="00880C55" w:rsidP="004C793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7E66483" w14:textId="621CB905" w:rsidR="00880C55" w:rsidRPr="00880C55" w:rsidRDefault="00880C55" w:rsidP="00880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2C421"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4AE801" w14:textId="77777777" w:rsidR="001D0B65" w:rsidRDefault="001D0B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B6519"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0723A44" w14:textId="77777777" w:rsidR="001D0B65" w:rsidRDefault="001D0B6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B6005"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E5F92D5" w14:textId="77777777" w:rsidR="001D0B65" w:rsidRDefault="001D0B6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F150C"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B72017" w14:textId="77777777" w:rsidR="001D0B65" w:rsidRDefault="001D0B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52FFF"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8CEEDD3" w14:textId="77777777" w:rsidR="001D0B65" w:rsidRDefault="001D0B6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E501A"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213AB8B" w14:textId="77777777" w:rsidR="001D0B65" w:rsidRDefault="001D0B6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E457" w14:textId="77777777" w:rsidR="001D0B65" w:rsidRDefault="001D0B65" w:rsidP="00823BE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3A7ADF4F" w14:textId="77777777" w:rsidR="001D0B65" w:rsidRDefault="001D0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50B1" w14:textId="5B90110B" w:rsidR="00880C55" w:rsidRPr="00880C55" w:rsidRDefault="00880C55" w:rsidP="00880C55">
    <w:pPr>
      <w:pStyle w:val="Header"/>
    </w:pPr>
    <w:r>
      <w:t>CS for HB 2363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71008" w14:textId="4681BC78" w:rsidR="00880C55" w:rsidRPr="00880C55" w:rsidRDefault="003E148B" w:rsidP="00880C55">
    <w:pPr>
      <w:pStyle w:val="Header"/>
    </w:pPr>
    <w:proofErr w:type="spellStart"/>
    <w:r>
      <w:t>En</w:t>
    </w:r>
    <w:r w:rsidR="001D0B65">
      <w:t>r</w:t>
    </w:r>
    <w:proofErr w:type="spellEnd"/>
    <w:r>
      <w:t xml:space="preserve">. </w:t>
    </w:r>
    <w:r w:rsidR="00880C55">
      <w:t>CS for HB 2363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417C4"/>
    <w:rsid w:val="0015112E"/>
    <w:rsid w:val="001552E7"/>
    <w:rsid w:val="001566B4"/>
    <w:rsid w:val="00191A28"/>
    <w:rsid w:val="001C279E"/>
    <w:rsid w:val="001D0B65"/>
    <w:rsid w:val="001D1343"/>
    <w:rsid w:val="001D42D5"/>
    <w:rsid w:val="001D459E"/>
    <w:rsid w:val="002010BF"/>
    <w:rsid w:val="00260739"/>
    <w:rsid w:val="0027011C"/>
    <w:rsid w:val="00274200"/>
    <w:rsid w:val="00275740"/>
    <w:rsid w:val="002A0269"/>
    <w:rsid w:val="002C2156"/>
    <w:rsid w:val="00301F44"/>
    <w:rsid w:val="00303684"/>
    <w:rsid w:val="003143F5"/>
    <w:rsid w:val="00314854"/>
    <w:rsid w:val="00331B5A"/>
    <w:rsid w:val="0034787E"/>
    <w:rsid w:val="00394D5E"/>
    <w:rsid w:val="003C51CD"/>
    <w:rsid w:val="003E148B"/>
    <w:rsid w:val="004247A2"/>
    <w:rsid w:val="004571F8"/>
    <w:rsid w:val="004B2795"/>
    <w:rsid w:val="004C13DD"/>
    <w:rsid w:val="004E3441"/>
    <w:rsid w:val="00545413"/>
    <w:rsid w:val="00562810"/>
    <w:rsid w:val="005A5366"/>
    <w:rsid w:val="00637E73"/>
    <w:rsid w:val="00653ACB"/>
    <w:rsid w:val="00664BBB"/>
    <w:rsid w:val="006865E9"/>
    <w:rsid w:val="006871EB"/>
    <w:rsid w:val="00691F3E"/>
    <w:rsid w:val="00694BFB"/>
    <w:rsid w:val="006A106B"/>
    <w:rsid w:val="006B3B13"/>
    <w:rsid w:val="006C523D"/>
    <w:rsid w:val="006D4036"/>
    <w:rsid w:val="0070502F"/>
    <w:rsid w:val="00730D92"/>
    <w:rsid w:val="007E02CF"/>
    <w:rsid w:val="007F1CF5"/>
    <w:rsid w:val="008156EF"/>
    <w:rsid w:val="00834EDE"/>
    <w:rsid w:val="00854A71"/>
    <w:rsid w:val="008736AA"/>
    <w:rsid w:val="00880C55"/>
    <w:rsid w:val="008D275D"/>
    <w:rsid w:val="009318F8"/>
    <w:rsid w:val="00954B98"/>
    <w:rsid w:val="00971350"/>
    <w:rsid w:val="00980327"/>
    <w:rsid w:val="009C1EA5"/>
    <w:rsid w:val="009F1067"/>
    <w:rsid w:val="00A31E01"/>
    <w:rsid w:val="00A527AD"/>
    <w:rsid w:val="00A718CF"/>
    <w:rsid w:val="00A72E7C"/>
    <w:rsid w:val="00A87CF7"/>
    <w:rsid w:val="00AB1D4A"/>
    <w:rsid w:val="00AC3B58"/>
    <w:rsid w:val="00AC3E8A"/>
    <w:rsid w:val="00AE48A0"/>
    <w:rsid w:val="00AE61BE"/>
    <w:rsid w:val="00B16F25"/>
    <w:rsid w:val="00B24422"/>
    <w:rsid w:val="00B80C20"/>
    <w:rsid w:val="00B844FE"/>
    <w:rsid w:val="00BC562B"/>
    <w:rsid w:val="00BF5568"/>
    <w:rsid w:val="00C33014"/>
    <w:rsid w:val="00C33434"/>
    <w:rsid w:val="00C34869"/>
    <w:rsid w:val="00C42EB6"/>
    <w:rsid w:val="00C85096"/>
    <w:rsid w:val="00CB20EF"/>
    <w:rsid w:val="00CD12CB"/>
    <w:rsid w:val="00CD36CF"/>
    <w:rsid w:val="00CD558B"/>
    <w:rsid w:val="00CE46FD"/>
    <w:rsid w:val="00CF1DCA"/>
    <w:rsid w:val="00D27498"/>
    <w:rsid w:val="00D579FC"/>
    <w:rsid w:val="00DE526B"/>
    <w:rsid w:val="00DF199D"/>
    <w:rsid w:val="00E01542"/>
    <w:rsid w:val="00E365F1"/>
    <w:rsid w:val="00E44E75"/>
    <w:rsid w:val="00E61240"/>
    <w:rsid w:val="00E61C6B"/>
    <w:rsid w:val="00E62F48"/>
    <w:rsid w:val="00E831B3"/>
    <w:rsid w:val="00EB1229"/>
    <w:rsid w:val="00EB203E"/>
    <w:rsid w:val="00EE70CB"/>
    <w:rsid w:val="00F067A1"/>
    <w:rsid w:val="00F23775"/>
    <w:rsid w:val="00F41CA2"/>
    <w:rsid w:val="00F443C0"/>
    <w:rsid w:val="00F62EFB"/>
    <w:rsid w:val="00F939A4"/>
    <w:rsid w:val="00FA7B09"/>
    <w:rsid w:val="00FE067E"/>
    <w:rsid w:val="00FE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2455203"/>
  <w15:chartTrackingRefBased/>
  <w15:docId w15:val="{933FAED9-1071-4E36-859B-493796B5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link w:val="PartHeadingChar"/>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PartHeadingChar">
    <w:name w:val="Part Heading Char"/>
    <w:link w:val="PartHeading"/>
    <w:rsid w:val="00880C55"/>
    <w:rPr>
      <w:rFonts w:eastAsia="Calibri"/>
      <w:smallCaps/>
      <w:color w:val="000000"/>
      <w:sz w:val="24"/>
    </w:rPr>
  </w:style>
  <w:style w:type="character" w:customStyle="1" w:styleId="SectionBodyChar">
    <w:name w:val="Section Body Char"/>
    <w:link w:val="SectionBody"/>
    <w:rsid w:val="00880C55"/>
    <w:rPr>
      <w:rFonts w:eastAsia="Calibri"/>
      <w:color w:val="000000"/>
    </w:rPr>
  </w:style>
  <w:style w:type="character" w:customStyle="1" w:styleId="SectionHeadingChar">
    <w:name w:val="Section Heading Char"/>
    <w:link w:val="SectionHeading"/>
    <w:rsid w:val="00880C55"/>
    <w:rPr>
      <w:rFonts w:eastAsia="Calibri"/>
      <w:b/>
      <w:color w:val="000000"/>
    </w:rPr>
  </w:style>
  <w:style w:type="character" w:styleId="CommentReference">
    <w:name w:val="annotation reference"/>
    <w:basedOn w:val="DefaultParagraphFont"/>
    <w:uiPriority w:val="99"/>
    <w:semiHidden/>
    <w:locked/>
    <w:rsid w:val="00880C55"/>
    <w:rPr>
      <w:sz w:val="16"/>
      <w:szCs w:val="16"/>
    </w:rPr>
  </w:style>
  <w:style w:type="paragraph" w:styleId="CommentText">
    <w:name w:val="annotation text"/>
    <w:basedOn w:val="Normal"/>
    <w:link w:val="CommentTextChar"/>
    <w:uiPriority w:val="99"/>
    <w:semiHidden/>
    <w:locked/>
    <w:rsid w:val="00880C55"/>
    <w:pPr>
      <w:spacing w:line="240" w:lineRule="auto"/>
    </w:pPr>
    <w:rPr>
      <w:sz w:val="20"/>
      <w:szCs w:val="20"/>
    </w:rPr>
  </w:style>
  <w:style w:type="character" w:customStyle="1" w:styleId="CommentTextChar">
    <w:name w:val="Comment Text Char"/>
    <w:basedOn w:val="DefaultParagraphFont"/>
    <w:link w:val="CommentText"/>
    <w:uiPriority w:val="99"/>
    <w:semiHidden/>
    <w:rsid w:val="00880C55"/>
    <w:rPr>
      <w:sz w:val="20"/>
      <w:szCs w:val="20"/>
    </w:rPr>
  </w:style>
  <w:style w:type="paragraph" w:styleId="CommentSubject">
    <w:name w:val="annotation subject"/>
    <w:basedOn w:val="CommentText"/>
    <w:next w:val="CommentText"/>
    <w:link w:val="CommentSubjectChar"/>
    <w:uiPriority w:val="99"/>
    <w:semiHidden/>
    <w:locked/>
    <w:rsid w:val="00880C55"/>
    <w:rPr>
      <w:b/>
      <w:bCs/>
    </w:rPr>
  </w:style>
  <w:style w:type="character" w:customStyle="1" w:styleId="CommentSubjectChar">
    <w:name w:val="Comment Subject Char"/>
    <w:basedOn w:val="CommentTextChar"/>
    <w:link w:val="CommentSubject"/>
    <w:uiPriority w:val="99"/>
    <w:semiHidden/>
    <w:rsid w:val="00880C55"/>
    <w:rPr>
      <w:b/>
      <w:bCs/>
      <w:sz w:val="20"/>
      <w:szCs w:val="20"/>
    </w:rPr>
  </w:style>
  <w:style w:type="paragraph" w:styleId="BalloonText">
    <w:name w:val="Balloon Text"/>
    <w:basedOn w:val="Normal"/>
    <w:link w:val="BalloonTextChar"/>
    <w:uiPriority w:val="99"/>
    <w:semiHidden/>
    <w:unhideWhenUsed/>
    <w:locked/>
    <w:rsid w:val="00880C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55"/>
    <w:rPr>
      <w:rFonts w:ascii="Segoe UI" w:hAnsi="Segoe UI" w:cs="Segoe UI"/>
      <w:sz w:val="18"/>
      <w:szCs w:val="18"/>
    </w:rPr>
  </w:style>
  <w:style w:type="character" w:styleId="PageNumber">
    <w:name w:val="page number"/>
    <w:basedOn w:val="DefaultParagraphFont"/>
    <w:uiPriority w:val="99"/>
    <w:semiHidden/>
    <w:locked/>
    <w:rsid w:val="0088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E6B59"/>
    <w:rsid w:val="00693F98"/>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4E6B59"/>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6607</Words>
  <Characters>35857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8</cp:revision>
  <dcterms:created xsi:type="dcterms:W3CDTF">2021-04-14T13:43:00Z</dcterms:created>
  <dcterms:modified xsi:type="dcterms:W3CDTF">2021-04-14T16:08:00Z</dcterms:modified>
</cp:coreProperties>
</file>